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F6F" w:rsidRPr="008159EE" w:rsidRDefault="00D10F6F" w:rsidP="00D10F6F">
      <w:pPr>
        <w:autoSpaceDE w:val="0"/>
        <w:autoSpaceDN w:val="0"/>
        <w:adjustRightInd w:val="0"/>
        <w:spacing w:after="0" w:line="240" w:lineRule="auto"/>
        <w:rPr>
          <w:rFonts w:ascii="Times New Roman" w:hAnsi="Times New Roman"/>
          <w:b/>
          <w:bCs/>
          <w:sz w:val="28"/>
          <w:szCs w:val="28"/>
        </w:rPr>
      </w:pPr>
      <w:r w:rsidRPr="008159EE">
        <w:rPr>
          <w:rFonts w:ascii="Times New Roman" w:hAnsi="Times New Roman"/>
          <w:b/>
          <w:bCs/>
          <w:sz w:val="28"/>
          <w:szCs w:val="28"/>
        </w:rPr>
        <w:t xml:space="preserve">Latitudinal variation of </w:t>
      </w:r>
      <w:proofErr w:type="spellStart"/>
      <w:r w:rsidRPr="008159EE">
        <w:rPr>
          <w:rFonts w:ascii="Times New Roman" w:hAnsi="Times New Roman"/>
          <w:b/>
          <w:bCs/>
          <w:sz w:val="28"/>
          <w:szCs w:val="28"/>
        </w:rPr>
        <w:t>Ionospheric</w:t>
      </w:r>
      <w:proofErr w:type="spellEnd"/>
      <w:r w:rsidRPr="008159EE">
        <w:rPr>
          <w:rFonts w:ascii="Times New Roman" w:hAnsi="Times New Roman"/>
          <w:b/>
          <w:bCs/>
          <w:sz w:val="28"/>
          <w:szCs w:val="28"/>
        </w:rPr>
        <w:t xml:space="preserve"> TEC at northern hemispheric region</w:t>
      </w:r>
    </w:p>
    <w:p w:rsidR="00D10F6F" w:rsidRPr="008159EE" w:rsidRDefault="00D10F6F" w:rsidP="00D10F6F">
      <w:pPr>
        <w:autoSpaceDE w:val="0"/>
        <w:autoSpaceDN w:val="0"/>
        <w:adjustRightInd w:val="0"/>
        <w:spacing w:after="0" w:line="240" w:lineRule="auto"/>
        <w:jc w:val="center"/>
        <w:rPr>
          <w:rFonts w:ascii="Times New Roman" w:hAnsi="Times New Roman"/>
          <w:b/>
          <w:bCs/>
          <w:sz w:val="28"/>
          <w:szCs w:val="28"/>
          <w:vertAlign w:val="superscript"/>
        </w:rPr>
      </w:pPr>
      <w:r w:rsidRPr="008159EE">
        <w:rPr>
          <w:rFonts w:ascii="Times New Roman" w:hAnsi="Times New Roman"/>
          <w:b/>
          <w:bCs/>
          <w:sz w:val="28"/>
          <w:szCs w:val="28"/>
        </w:rPr>
        <w:t xml:space="preserve"> Mahesh Parwani</w:t>
      </w:r>
      <w:r w:rsidRPr="008159EE">
        <w:rPr>
          <w:rFonts w:ascii="Times New Roman" w:hAnsi="Times New Roman"/>
          <w:b/>
          <w:bCs/>
          <w:sz w:val="28"/>
          <w:szCs w:val="28"/>
          <w:vertAlign w:val="superscript"/>
        </w:rPr>
        <w:t>1</w:t>
      </w:r>
      <w:r w:rsidRPr="008159EE">
        <w:rPr>
          <w:rFonts w:ascii="Times New Roman" w:hAnsi="Times New Roman"/>
          <w:b/>
          <w:bCs/>
          <w:sz w:val="28"/>
          <w:szCs w:val="28"/>
        </w:rPr>
        <w:t xml:space="preserve">, </w:t>
      </w:r>
      <w:proofErr w:type="spellStart"/>
      <w:r w:rsidRPr="008159EE">
        <w:rPr>
          <w:rFonts w:ascii="Times New Roman" w:hAnsi="Times New Roman"/>
          <w:b/>
          <w:bCs/>
          <w:sz w:val="28"/>
          <w:szCs w:val="28"/>
        </w:rPr>
        <w:t>Roshni</w:t>
      </w:r>
      <w:proofErr w:type="spellEnd"/>
      <w:r w:rsidRPr="008159EE">
        <w:rPr>
          <w:rFonts w:ascii="Times New Roman" w:hAnsi="Times New Roman"/>
          <w:b/>
          <w:bCs/>
          <w:sz w:val="28"/>
          <w:szCs w:val="28"/>
        </w:rPr>
        <w:t xml:space="preserve"> Atulkar</w:t>
      </w:r>
      <w:r w:rsidRPr="008159EE">
        <w:rPr>
          <w:rFonts w:ascii="Times New Roman" w:hAnsi="Times New Roman"/>
          <w:b/>
          <w:bCs/>
          <w:sz w:val="28"/>
          <w:szCs w:val="28"/>
          <w:vertAlign w:val="superscript"/>
        </w:rPr>
        <w:t xml:space="preserve">2 </w:t>
      </w:r>
      <w:proofErr w:type="spellStart"/>
      <w:r w:rsidRPr="008159EE">
        <w:rPr>
          <w:rFonts w:ascii="Times New Roman" w:hAnsi="Times New Roman"/>
          <w:b/>
          <w:bCs/>
          <w:sz w:val="28"/>
          <w:szCs w:val="28"/>
        </w:rPr>
        <w:t>Shweta</w:t>
      </w:r>
      <w:proofErr w:type="spellEnd"/>
      <w:r w:rsidRPr="008159EE">
        <w:rPr>
          <w:rFonts w:ascii="Times New Roman" w:hAnsi="Times New Roman"/>
          <w:b/>
          <w:bCs/>
          <w:sz w:val="28"/>
          <w:szCs w:val="28"/>
        </w:rPr>
        <w:t xml:space="preserve"> Mukherjee</w:t>
      </w:r>
      <w:r w:rsidRPr="008159EE">
        <w:rPr>
          <w:rFonts w:ascii="Times New Roman" w:hAnsi="Times New Roman"/>
          <w:b/>
          <w:bCs/>
          <w:sz w:val="28"/>
          <w:szCs w:val="28"/>
          <w:vertAlign w:val="superscript"/>
        </w:rPr>
        <w:t>3</w:t>
      </w:r>
      <w:r w:rsidRPr="008159EE">
        <w:rPr>
          <w:rFonts w:ascii="Times New Roman" w:hAnsi="Times New Roman"/>
          <w:b/>
          <w:bCs/>
          <w:sz w:val="28"/>
          <w:szCs w:val="28"/>
        </w:rPr>
        <w:t xml:space="preserve"> and P.K. Purohit</w:t>
      </w:r>
      <w:r w:rsidRPr="008159EE">
        <w:rPr>
          <w:rFonts w:ascii="Times New Roman" w:hAnsi="Times New Roman"/>
          <w:b/>
          <w:bCs/>
          <w:sz w:val="28"/>
          <w:szCs w:val="28"/>
          <w:vertAlign w:val="superscript"/>
        </w:rPr>
        <w:t>2</w:t>
      </w:r>
    </w:p>
    <w:p w:rsidR="00D10F6F" w:rsidRPr="008159EE" w:rsidRDefault="00D10F6F" w:rsidP="00D10F6F">
      <w:pPr>
        <w:pStyle w:val="Default"/>
        <w:jc w:val="center"/>
        <w:rPr>
          <w:color w:val="auto"/>
          <w:sz w:val="28"/>
          <w:szCs w:val="28"/>
        </w:rPr>
      </w:pPr>
      <w:r w:rsidRPr="008159EE">
        <w:rPr>
          <w:color w:val="auto"/>
          <w:sz w:val="28"/>
          <w:szCs w:val="28"/>
        </w:rPr>
        <w:t>.</w:t>
      </w:r>
    </w:p>
    <w:p w:rsidR="00D10F6F" w:rsidRPr="008159EE" w:rsidRDefault="00D10F6F" w:rsidP="00D10F6F">
      <w:pPr>
        <w:autoSpaceDE w:val="0"/>
        <w:autoSpaceDN w:val="0"/>
        <w:adjustRightInd w:val="0"/>
        <w:spacing w:after="0" w:line="240" w:lineRule="auto"/>
        <w:rPr>
          <w:rFonts w:ascii="Times New Roman" w:hAnsi="Times New Roman"/>
          <w:b/>
          <w:bCs/>
          <w:sz w:val="24"/>
          <w:szCs w:val="24"/>
          <w:u w:val="single"/>
        </w:rPr>
      </w:pPr>
      <w:r w:rsidRPr="008159EE">
        <w:rPr>
          <w:rFonts w:ascii="Times New Roman" w:hAnsi="Times New Roman"/>
          <w:b/>
          <w:bCs/>
          <w:sz w:val="24"/>
          <w:szCs w:val="24"/>
          <w:u w:val="single"/>
        </w:rPr>
        <w:t xml:space="preserve">Abstract </w:t>
      </w:r>
    </w:p>
    <w:p w:rsidR="00D10F6F" w:rsidRPr="008159EE" w:rsidRDefault="00D10F6F" w:rsidP="00D10F6F">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 xml:space="preserve">This paper includes the study of diurnal, monthly, annual and seasonal variation of TEC at low, mid and high latitude in the northern hemispheric region. We have also correlated the TEC variation with the solar proxies (viz. </w:t>
      </w:r>
      <w:proofErr w:type="spellStart"/>
      <w:proofErr w:type="gramStart"/>
      <w:r w:rsidRPr="008159EE">
        <w:rPr>
          <w:rFonts w:ascii="Times New Roman" w:hAnsi="Times New Roman"/>
          <w:sz w:val="24"/>
          <w:szCs w:val="24"/>
        </w:rPr>
        <w:t>Dst</w:t>
      </w:r>
      <w:proofErr w:type="spellEnd"/>
      <w:proofErr w:type="gramEnd"/>
      <w:r w:rsidRPr="008159EE">
        <w:rPr>
          <w:rFonts w:ascii="Times New Roman" w:hAnsi="Times New Roman"/>
          <w:sz w:val="24"/>
          <w:szCs w:val="24"/>
        </w:rPr>
        <w:t xml:space="preserve">, </w:t>
      </w:r>
      <w:proofErr w:type="spellStart"/>
      <w:r w:rsidRPr="008159EE">
        <w:rPr>
          <w:rFonts w:ascii="Times New Roman" w:hAnsi="Times New Roman"/>
          <w:sz w:val="24"/>
          <w:szCs w:val="24"/>
        </w:rPr>
        <w:t>Kp</w:t>
      </w:r>
      <w:proofErr w:type="spellEnd"/>
      <w:r w:rsidRPr="008159EE">
        <w:rPr>
          <w:rFonts w:ascii="Times New Roman" w:hAnsi="Times New Roman"/>
          <w:sz w:val="24"/>
          <w:szCs w:val="24"/>
        </w:rPr>
        <w:t xml:space="preserve"> index, F10.7cm and Sunspot number). This study was carried out during low solar activity period of 24th solar cycle i.e. from January 2016 to December 2016, at the three latitudes  namely </w:t>
      </w:r>
      <w:proofErr w:type="spellStart"/>
      <w:r w:rsidRPr="008159EE">
        <w:rPr>
          <w:rFonts w:ascii="Times New Roman" w:hAnsi="Times New Roman"/>
          <w:sz w:val="24"/>
          <w:szCs w:val="24"/>
        </w:rPr>
        <w:t>Mangilao</w:t>
      </w:r>
      <w:proofErr w:type="spellEnd"/>
      <w:r w:rsidRPr="008159EE">
        <w:rPr>
          <w:rFonts w:ascii="Times New Roman" w:hAnsi="Times New Roman"/>
          <w:sz w:val="24"/>
          <w:szCs w:val="24"/>
        </w:rPr>
        <w:t xml:space="preserve">, US (GUUG) at 13.44ºN, 144.80º E, Urumqi, China (URUM) at 43.82ºN, 87.60º E,  and </w:t>
      </w:r>
      <w:proofErr w:type="spellStart"/>
      <w:r w:rsidRPr="008159EE">
        <w:rPr>
          <w:rFonts w:ascii="Times New Roman" w:hAnsi="Times New Roman"/>
          <w:sz w:val="24"/>
          <w:szCs w:val="24"/>
        </w:rPr>
        <w:t>Ny-Alesund</w:t>
      </w:r>
      <w:proofErr w:type="spellEnd"/>
      <w:r w:rsidRPr="008159EE">
        <w:rPr>
          <w:rFonts w:ascii="Times New Roman" w:hAnsi="Times New Roman"/>
          <w:sz w:val="24"/>
          <w:szCs w:val="24"/>
        </w:rPr>
        <w:t xml:space="preserve">, Norway (NYAL) at 78.92ºN, 11.86º E.  We observed some unique feature like sinusoidal pattern of diurnal TEC and semiannual oscillation of seasonal TEC. We also observed that the highest values of diurnal and monthly TEC were obtained at low latitude station GUUG </w:t>
      </w:r>
      <w:proofErr w:type="spellStart"/>
      <w:r w:rsidRPr="008159EE">
        <w:rPr>
          <w:rFonts w:ascii="Times New Roman" w:hAnsi="Times New Roman"/>
          <w:sz w:val="24"/>
          <w:szCs w:val="24"/>
        </w:rPr>
        <w:t>Mangilao</w:t>
      </w:r>
      <w:proofErr w:type="spellEnd"/>
      <w:r w:rsidRPr="008159EE">
        <w:rPr>
          <w:rFonts w:ascii="Times New Roman" w:hAnsi="Times New Roman"/>
          <w:sz w:val="24"/>
          <w:szCs w:val="24"/>
        </w:rPr>
        <w:t xml:space="preserve">. It is also seen that maximum seasonal TEC at low, mid and high latitudes was obtained during Equinox. </w:t>
      </w:r>
    </w:p>
    <w:p w:rsidR="00D10F6F" w:rsidRPr="008159EE" w:rsidRDefault="00D10F6F" w:rsidP="00D10F6F">
      <w:pPr>
        <w:autoSpaceDE w:val="0"/>
        <w:autoSpaceDN w:val="0"/>
        <w:adjustRightInd w:val="0"/>
        <w:spacing w:after="0" w:line="240" w:lineRule="auto"/>
        <w:jc w:val="both"/>
        <w:rPr>
          <w:rFonts w:ascii="Times New Roman" w:hAnsi="Times New Roman"/>
          <w:sz w:val="24"/>
          <w:szCs w:val="24"/>
        </w:rPr>
      </w:pPr>
    </w:p>
    <w:p w:rsidR="00D10F6F" w:rsidRDefault="00D10F6F" w:rsidP="00D10F6F">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Keywords</w:t>
      </w:r>
      <w:proofErr w:type="gramStart"/>
      <w:r w:rsidRPr="008159EE">
        <w:rPr>
          <w:rFonts w:ascii="Times New Roman" w:hAnsi="Times New Roman"/>
          <w:sz w:val="24"/>
          <w:szCs w:val="24"/>
        </w:rPr>
        <w:t>:-</w:t>
      </w:r>
      <w:proofErr w:type="gramEnd"/>
      <w:r w:rsidRPr="008159EE">
        <w:rPr>
          <w:rFonts w:ascii="Times New Roman" w:hAnsi="Times New Roman"/>
          <w:sz w:val="24"/>
          <w:szCs w:val="24"/>
        </w:rPr>
        <w:t xml:space="preserve">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TEC, </w:t>
      </w:r>
      <w:proofErr w:type="spellStart"/>
      <w:r w:rsidRPr="008159EE">
        <w:rPr>
          <w:rFonts w:ascii="Times New Roman" w:hAnsi="Times New Roman"/>
          <w:sz w:val="24"/>
          <w:szCs w:val="24"/>
        </w:rPr>
        <w:t>Dst</w:t>
      </w:r>
      <w:proofErr w:type="spellEnd"/>
      <w:r w:rsidRPr="008159EE">
        <w:rPr>
          <w:rFonts w:ascii="Times New Roman" w:hAnsi="Times New Roman"/>
          <w:sz w:val="24"/>
          <w:szCs w:val="24"/>
        </w:rPr>
        <w:t xml:space="preserve">, Sunspot number, </w:t>
      </w:r>
      <w:proofErr w:type="spellStart"/>
      <w:r w:rsidRPr="008159EE">
        <w:rPr>
          <w:rFonts w:ascii="Times New Roman" w:hAnsi="Times New Roman"/>
          <w:sz w:val="24"/>
          <w:szCs w:val="24"/>
        </w:rPr>
        <w:t>Kp</w:t>
      </w:r>
      <w:proofErr w:type="spellEnd"/>
      <w:r w:rsidRPr="008159EE">
        <w:rPr>
          <w:rFonts w:ascii="Times New Roman" w:hAnsi="Times New Roman"/>
          <w:sz w:val="24"/>
          <w:szCs w:val="24"/>
        </w:rPr>
        <w:t>-index</w:t>
      </w:r>
    </w:p>
    <w:p w:rsidR="00D10F6F" w:rsidRDefault="00D10F6F" w:rsidP="00D10F6F">
      <w:pPr>
        <w:autoSpaceDE w:val="0"/>
        <w:autoSpaceDN w:val="0"/>
        <w:adjustRightInd w:val="0"/>
        <w:spacing w:after="0" w:line="240" w:lineRule="auto"/>
        <w:jc w:val="both"/>
        <w:rPr>
          <w:rFonts w:ascii="Times New Roman" w:hAnsi="Times New Roman"/>
          <w:sz w:val="24"/>
          <w:szCs w:val="24"/>
        </w:rPr>
      </w:pPr>
    </w:p>
    <w:p w:rsidR="00D10F6F" w:rsidRPr="008159EE" w:rsidRDefault="00D10F6F" w:rsidP="00D10F6F">
      <w:pPr>
        <w:spacing w:after="0" w:line="240" w:lineRule="auto"/>
        <w:ind w:right="-296"/>
        <w:jc w:val="both"/>
        <w:rPr>
          <w:rFonts w:ascii="Times New Roman" w:hAnsi="Times New Roman"/>
          <w:sz w:val="24"/>
          <w:szCs w:val="24"/>
        </w:rPr>
      </w:pPr>
      <w:r w:rsidRPr="008159EE">
        <w:rPr>
          <w:rFonts w:ascii="Times New Roman" w:hAnsi="Times New Roman"/>
          <w:sz w:val="24"/>
          <w:szCs w:val="24"/>
          <w:vertAlign w:val="superscript"/>
        </w:rPr>
        <w:t>1</w:t>
      </w:r>
      <w:r w:rsidRPr="008159EE">
        <w:rPr>
          <w:rFonts w:ascii="Times New Roman" w:hAnsi="Times New Roman"/>
          <w:sz w:val="24"/>
          <w:szCs w:val="24"/>
        </w:rPr>
        <w:t xml:space="preserve">Department of Physics, </w:t>
      </w:r>
      <w:proofErr w:type="spellStart"/>
      <w:r w:rsidRPr="008159EE">
        <w:rPr>
          <w:rFonts w:ascii="Times New Roman" w:hAnsi="Times New Roman"/>
          <w:sz w:val="24"/>
          <w:szCs w:val="24"/>
        </w:rPr>
        <w:t>Barkatullah</w:t>
      </w:r>
      <w:proofErr w:type="spellEnd"/>
      <w:r w:rsidRPr="008159EE">
        <w:rPr>
          <w:rFonts w:ascii="Times New Roman" w:hAnsi="Times New Roman"/>
          <w:sz w:val="24"/>
          <w:szCs w:val="24"/>
        </w:rPr>
        <w:t xml:space="preserve"> University, Bhopal – 462026, MP</w:t>
      </w:r>
      <w:proofErr w:type="gramStart"/>
      <w:r w:rsidRPr="008159EE">
        <w:rPr>
          <w:rFonts w:ascii="Times New Roman" w:hAnsi="Times New Roman"/>
          <w:sz w:val="24"/>
          <w:szCs w:val="24"/>
        </w:rPr>
        <w:t xml:space="preserve">, </w:t>
      </w:r>
      <w:r w:rsidR="007A2044">
        <w:rPr>
          <w:rFonts w:ascii="Times New Roman" w:hAnsi="Times New Roman"/>
          <w:sz w:val="24"/>
          <w:szCs w:val="24"/>
        </w:rPr>
        <w:t xml:space="preserve"> </w:t>
      </w:r>
      <w:r w:rsidRPr="008159EE">
        <w:rPr>
          <w:rFonts w:ascii="Times New Roman" w:hAnsi="Times New Roman"/>
          <w:sz w:val="24"/>
          <w:szCs w:val="24"/>
        </w:rPr>
        <w:t>India</w:t>
      </w:r>
      <w:proofErr w:type="gramEnd"/>
      <w:r w:rsidRPr="008159EE">
        <w:rPr>
          <w:rFonts w:ascii="Times New Roman" w:hAnsi="Times New Roman"/>
          <w:sz w:val="24"/>
          <w:szCs w:val="24"/>
        </w:rPr>
        <w:t>.</w:t>
      </w:r>
    </w:p>
    <w:p w:rsidR="00D10F6F" w:rsidRDefault="00D10F6F" w:rsidP="00D10F6F">
      <w:pPr>
        <w:spacing w:after="0" w:line="240" w:lineRule="auto"/>
        <w:ind w:right="-296"/>
        <w:jc w:val="both"/>
        <w:rPr>
          <w:rFonts w:ascii="Times New Roman" w:hAnsi="Times New Roman"/>
          <w:bCs/>
          <w:color w:val="000000"/>
          <w:sz w:val="24"/>
          <w:szCs w:val="24"/>
        </w:rPr>
      </w:pPr>
      <w:r w:rsidRPr="008159EE">
        <w:rPr>
          <w:rFonts w:ascii="Times New Roman" w:hAnsi="Times New Roman"/>
          <w:color w:val="000000"/>
          <w:sz w:val="24"/>
          <w:szCs w:val="24"/>
          <w:vertAlign w:val="superscript"/>
          <w:lang w:eastAsia="en-IN"/>
        </w:rPr>
        <w:t>2</w:t>
      </w:r>
      <w:r w:rsidRPr="008159EE">
        <w:rPr>
          <w:rFonts w:ascii="Times New Roman" w:hAnsi="Times New Roman"/>
          <w:color w:val="000000"/>
          <w:sz w:val="24"/>
          <w:szCs w:val="24"/>
          <w:lang w:eastAsia="en-IN"/>
        </w:rPr>
        <w:t xml:space="preserve">National Institute of Technical </w:t>
      </w:r>
      <w:proofErr w:type="spellStart"/>
      <w:r w:rsidRPr="008159EE">
        <w:rPr>
          <w:rFonts w:ascii="Times New Roman" w:hAnsi="Times New Roman"/>
          <w:color w:val="000000"/>
          <w:sz w:val="24"/>
          <w:szCs w:val="24"/>
          <w:lang w:eastAsia="en-IN"/>
        </w:rPr>
        <w:t>Teachers’Training</w:t>
      </w:r>
      <w:proofErr w:type="spellEnd"/>
      <w:r w:rsidRPr="008159EE">
        <w:rPr>
          <w:rFonts w:ascii="Times New Roman" w:hAnsi="Times New Roman"/>
          <w:color w:val="000000"/>
          <w:sz w:val="24"/>
          <w:szCs w:val="24"/>
          <w:lang w:eastAsia="en-IN"/>
        </w:rPr>
        <w:t xml:space="preserve"> &amp; </w:t>
      </w:r>
      <w:proofErr w:type="spellStart"/>
      <w:r w:rsidRPr="008159EE">
        <w:rPr>
          <w:rFonts w:ascii="Times New Roman" w:hAnsi="Times New Roman"/>
          <w:color w:val="000000"/>
          <w:sz w:val="24"/>
          <w:szCs w:val="24"/>
          <w:lang w:eastAsia="en-IN"/>
        </w:rPr>
        <w:t>Research</w:t>
      </w:r>
      <w:proofErr w:type="gramStart"/>
      <w:r w:rsidRPr="008159EE">
        <w:rPr>
          <w:rFonts w:ascii="Times New Roman" w:hAnsi="Times New Roman"/>
          <w:color w:val="000000"/>
          <w:sz w:val="24"/>
          <w:szCs w:val="24"/>
          <w:lang w:eastAsia="en-IN"/>
        </w:rPr>
        <w:t>,Shamla</w:t>
      </w:r>
      <w:proofErr w:type="spellEnd"/>
      <w:proofErr w:type="gramEnd"/>
      <w:r w:rsidRPr="008159EE">
        <w:rPr>
          <w:rFonts w:ascii="Times New Roman" w:hAnsi="Times New Roman"/>
          <w:color w:val="000000"/>
          <w:sz w:val="24"/>
          <w:szCs w:val="24"/>
          <w:lang w:eastAsia="en-IN"/>
        </w:rPr>
        <w:t xml:space="preserve"> Hills, Bhopal, M.P, India.</w:t>
      </w:r>
    </w:p>
    <w:p w:rsidR="00D10F6F" w:rsidRPr="008159EE" w:rsidRDefault="00D10F6F" w:rsidP="00D10F6F">
      <w:pPr>
        <w:spacing w:after="0" w:line="240" w:lineRule="auto"/>
        <w:ind w:right="-296"/>
        <w:jc w:val="both"/>
        <w:rPr>
          <w:rFonts w:ascii="Times New Roman" w:hAnsi="Times New Roman"/>
          <w:bCs/>
          <w:color w:val="000000"/>
          <w:sz w:val="24"/>
          <w:szCs w:val="24"/>
        </w:rPr>
      </w:pPr>
      <w:r w:rsidRPr="008159EE">
        <w:rPr>
          <w:rFonts w:ascii="Times New Roman" w:hAnsi="Times New Roman"/>
          <w:bCs/>
          <w:color w:val="000000"/>
          <w:sz w:val="24"/>
          <w:szCs w:val="24"/>
          <w:vertAlign w:val="superscript"/>
        </w:rPr>
        <w:t>3</w:t>
      </w:r>
      <w:r w:rsidRPr="008159EE">
        <w:rPr>
          <w:rFonts w:ascii="Times New Roman" w:hAnsi="Times New Roman"/>
          <w:bCs/>
          <w:color w:val="000000"/>
          <w:sz w:val="24"/>
          <w:szCs w:val="24"/>
        </w:rPr>
        <w:t>VIT Bhopal University Bhopal-Indore Highway-Kothri-466114</w:t>
      </w:r>
    </w:p>
    <w:p w:rsidR="00D10F6F" w:rsidRPr="008159EE" w:rsidRDefault="00D10F6F" w:rsidP="00D10F6F">
      <w:pPr>
        <w:autoSpaceDE w:val="0"/>
        <w:autoSpaceDN w:val="0"/>
        <w:adjustRightInd w:val="0"/>
        <w:spacing w:after="0" w:line="240" w:lineRule="auto"/>
        <w:jc w:val="both"/>
        <w:rPr>
          <w:rFonts w:ascii="Times New Roman" w:hAnsi="Times New Roman"/>
          <w:sz w:val="24"/>
          <w:szCs w:val="24"/>
        </w:rPr>
      </w:pPr>
    </w:p>
    <w:p w:rsidR="00D10F6F" w:rsidRPr="008159EE" w:rsidRDefault="00D10F6F" w:rsidP="00D10F6F">
      <w:pPr>
        <w:spacing w:line="240" w:lineRule="auto"/>
        <w:jc w:val="both"/>
        <w:rPr>
          <w:rFonts w:ascii="Times New Roman" w:hAnsi="Times New Roman"/>
          <w:b/>
          <w:color w:val="000000"/>
          <w:sz w:val="28"/>
          <w:szCs w:val="28"/>
        </w:rPr>
      </w:pPr>
      <w:r w:rsidRPr="008159EE">
        <w:rPr>
          <w:rFonts w:ascii="Times New Roman" w:hAnsi="Times New Roman"/>
          <w:b/>
          <w:color w:val="000000"/>
          <w:sz w:val="28"/>
          <w:szCs w:val="28"/>
        </w:rPr>
        <w:t>1. Introduction</w:t>
      </w:r>
    </w:p>
    <w:p w:rsidR="00D10F6F" w:rsidRPr="008159EE" w:rsidRDefault="00D10F6F" w:rsidP="00497421">
      <w:pPr>
        <w:spacing w:line="240" w:lineRule="auto"/>
        <w:ind w:right="-296"/>
        <w:jc w:val="both"/>
        <w:rPr>
          <w:rFonts w:ascii="Times New Roman" w:hAnsi="Times New Roman"/>
          <w:sz w:val="24"/>
          <w:szCs w:val="24"/>
        </w:rPr>
      </w:pPr>
      <w:r w:rsidRPr="008159EE">
        <w:rPr>
          <w:rFonts w:ascii="Times New Roman" w:hAnsi="Times New Roman"/>
          <w:bCs/>
          <w:color w:val="000000"/>
          <w:sz w:val="24"/>
          <w:szCs w:val="24"/>
        </w:rPr>
        <w:t xml:space="preserve">    </w:t>
      </w:r>
      <w:r w:rsidRPr="008159EE">
        <w:rPr>
          <w:rFonts w:ascii="Times New Roman" w:hAnsi="Times New Roman"/>
          <w:sz w:val="24"/>
          <w:szCs w:val="24"/>
        </w:rPr>
        <w:t xml:space="preserve">Latitudinal variation is one of the most significant factors that affect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TEC. It is related to the location of the </w:t>
      </w:r>
      <w:proofErr w:type="spellStart"/>
      <w:r w:rsidRPr="008159EE">
        <w:rPr>
          <w:rFonts w:ascii="Times New Roman" w:hAnsi="Times New Roman"/>
          <w:sz w:val="24"/>
          <w:szCs w:val="24"/>
        </w:rPr>
        <w:t>subsolar</w:t>
      </w:r>
      <w:proofErr w:type="spellEnd"/>
      <w:r w:rsidRPr="008159EE">
        <w:rPr>
          <w:rFonts w:ascii="Times New Roman" w:hAnsi="Times New Roman"/>
          <w:sz w:val="24"/>
          <w:szCs w:val="24"/>
        </w:rPr>
        <w:t xml:space="preserve"> point and peculiarities in dynamical processes of the upper atmosphere of the Earth [</w:t>
      </w:r>
      <w:proofErr w:type="spellStart"/>
      <w:r w:rsidRPr="008159EE">
        <w:rPr>
          <w:rFonts w:ascii="Times New Roman" w:hAnsi="Times New Roman"/>
          <w:i/>
          <w:iCs/>
          <w:sz w:val="24"/>
          <w:szCs w:val="24"/>
        </w:rPr>
        <w:t>Klimenko</w:t>
      </w:r>
      <w:proofErr w:type="spellEnd"/>
      <w:r w:rsidRPr="008159EE">
        <w:rPr>
          <w:rFonts w:ascii="Times New Roman" w:hAnsi="Times New Roman"/>
          <w:sz w:val="24"/>
          <w:szCs w:val="24"/>
        </w:rPr>
        <w:t xml:space="preserve"> </w:t>
      </w:r>
      <w:r w:rsidRPr="008159EE">
        <w:rPr>
          <w:rFonts w:ascii="Times New Roman" w:hAnsi="Times New Roman"/>
          <w:i/>
          <w:iCs/>
          <w:sz w:val="24"/>
          <w:szCs w:val="24"/>
        </w:rPr>
        <w:t xml:space="preserve">et al., </w:t>
      </w:r>
      <w:proofErr w:type="gramStart"/>
      <w:r w:rsidRPr="008159EE">
        <w:rPr>
          <w:rFonts w:ascii="Times New Roman" w:hAnsi="Times New Roman"/>
          <w:i/>
          <w:iCs/>
          <w:sz w:val="24"/>
          <w:szCs w:val="24"/>
        </w:rPr>
        <w:t xml:space="preserve">2016 </w:t>
      </w:r>
      <w:r w:rsidRPr="008159EE">
        <w:rPr>
          <w:rFonts w:ascii="Times New Roman" w:hAnsi="Times New Roman"/>
          <w:sz w:val="24"/>
          <w:szCs w:val="24"/>
        </w:rPr>
        <w:t>]</w:t>
      </w:r>
      <w:proofErr w:type="gramEnd"/>
      <w:r w:rsidRPr="008159EE">
        <w:rPr>
          <w:rFonts w:ascii="Times New Roman" w:hAnsi="Times New Roman"/>
          <w:sz w:val="24"/>
          <w:szCs w:val="24"/>
        </w:rPr>
        <w:t xml:space="preserve">. The largest magnitude of solar energy is absorbed in low latitude (±300) in both hemispheres </w:t>
      </w:r>
      <w:r w:rsidR="007A2044">
        <w:rPr>
          <w:rFonts w:ascii="Times New Roman" w:hAnsi="Times New Roman"/>
          <w:sz w:val="24"/>
          <w:szCs w:val="24"/>
        </w:rPr>
        <w:t xml:space="preserve">[Abdu et al., </w:t>
      </w:r>
      <w:r w:rsidR="00E96F1B">
        <w:rPr>
          <w:rFonts w:ascii="Times New Roman" w:hAnsi="Times New Roman"/>
          <w:sz w:val="24"/>
          <w:szCs w:val="24"/>
        </w:rPr>
        <w:t>199</w:t>
      </w:r>
      <w:r w:rsidRPr="008159EE">
        <w:rPr>
          <w:rFonts w:ascii="Times New Roman" w:hAnsi="Times New Roman"/>
          <w:sz w:val="24"/>
          <w:szCs w:val="24"/>
        </w:rPr>
        <w:t xml:space="preserve">5]. This leads to higher ionization in this region. Therefore the low latitude region exhibits a number of unique phenomena, such </w:t>
      </w:r>
      <w:proofErr w:type="gramStart"/>
      <w:r w:rsidRPr="008159EE">
        <w:rPr>
          <w:rFonts w:ascii="Times New Roman" w:hAnsi="Times New Roman"/>
          <w:sz w:val="24"/>
          <w:szCs w:val="24"/>
        </w:rPr>
        <w:t>as  Equatorial</w:t>
      </w:r>
      <w:proofErr w:type="gramEnd"/>
      <w:r w:rsidRPr="008159EE">
        <w:rPr>
          <w:rFonts w:ascii="Times New Roman" w:hAnsi="Times New Roman"/>
          <w:sz w:val="24"/>
          <w:szCs w:val="24"/>
        </w:rPr>
        <w:t xml:space="preserve"> </w:t>
      </w:r>
      <w:proofErr w:type="spellStart"/>
      <w:r w:rsidRPr="008159EE">
        <w:rPr>
          <w:rFonts w:ascii="Times New Roman" w:hAnsi="Times New Roman"/>
          <w:sz w:val="24"/>
          <w:szCs w:val="24"/>
        </w:rPr>
        <w:t>Electrojet</w:t>
      </w:r>
      <w:proofErr w:type="spellEnd"/>
      <w:r w:rsidRPr="008159EE">
        <w:rPr>
          <w:rFonts w:ascii="Times New Roman" w:hAnsi="Times New Roman"/>
          <w:sz w:val="24"/>
          <w:szCs w:val="24"/>
        </w:rPr>
        <w:t xml:space="preserve"> (EEJ),  Equatorial Ionization Anomaly (EIA), Plasma Fountain, Equatorial Wind and Temperature Anomaly etc. [</w:t>
      </w:r>
      <w:proofErr w:type="spellStart"/>
      <w:r w:rsidRPr="008159EE">
        <w:rPr>
          <w:rFonts w:ascii="Times New Roman" w:hAnsi="Times New Roman"/>
          <w:sz w:val="24"/>
          <w:szCs w:val="24"/>
        </w:rPr>
        <w:t>Jayachandran</w:t>
      </w:r>
      <w:proofErr w:type="spellEnd"/>
      <w:r w:rsidRPr="008159EE">
        <w:rPr>
          <w:rFonts w:ascii="Times New Roman" w:hAnsi="Times New Roman"/>
          <w:sz w:val="24"/>
          <w:szCs w:val="24"/>
        </w:rPr>
        <w:t xml:space="preserve"> et al., 1997]. The equatorial ionosphere being highly variable posses serious threats to communication and navigation systems [</w:t>
      </w:r>
      <w:proofErr w:type="spellStart"/>
      <w:r w:rsidRPr="008159EE">
        <w:rPr>
          <w:rFonts w:ascii="Times New Roman" w:hAnsi="Times New Roman"/>
          <w:sz w:val="24"/>
          <w:szCs w:val="24"/>
        </w:rPr>
        <w:t>Akala</w:t>
      </w:r>
      <w:proofErr w:type="spellEnd"/>
      <w:r w:rsidRPr="008159EE">
        <w:rPr>
          <w:rFonts w:ascii="Times New Roman" w:hAnsi="Times New Roman"/>
          <w:sz w:val="24"/>
          <w:szCs w:val="24"/>
        </w:rPr>
        <w:t xml:space="preserve"> et al., 2010; </w:t>
      </w:r>
      <w:proofErr w:type="spellStart"/>
      <w:r w:rsidRPr="008159EE">
        <w:rPr>
          <w:rFonts w:ascii="Times New Roman" w:hAnsi="Times New Roman"/>
          <w:sz w:val="24"/>
          <w:szCs w:val="24"/>
        </w:rPr>
        <w:t>Akala</w:t>
      </w:r>
      <w:proofErr w:type="spellEnd"/>
      <w:r w:rsidRPr="00D10F6F">
        <w:rPr>
          <w:rFonts w:ascii="Times New Roman" w:hAnsi="Times New Roman"/>
          <w:sz w:val="24"/>
          <w:szCs w:val="24"/>
        </w:rPr>
        <w:t xml:space="preserve"> </w:t>
      </w:r>
      <w:r w:rsidRPr="008159EE">
        <w:rPr>
          <w:rFonts w:ascii="Times New Roman" w:hAnsi="Times New Roman"/>
          <w:sz w:val="24"/>
          <w:szCs w:val="24"/>
        </w:rPr>
        <w:t xml:space="preserve">et al., 2011; </w:t>
      </w:r>
      <w:proofErr w:type="spellStart"/>
      <w:r w:rsidRPr="008159EE">
        <w:rPr>
          <w:rFonts w:ascii="Times New Roman" w:hAnsi="Times New Roman"/>
          <w:sz w:val="24"/>
          <w:szCs w:val="24"/>
        </w:rPr>
        <w:t>Akala</w:t>
      </w:r>
      <w:proofErr w:type="spellEnd"/>
      <w:r w:rsidRPr="008159EE">
        <w:rPr>
          <w:rFonts w:ascii="Times New Roman" w:hAnsi="Times New Roman"/>
          <w:sz w:val="24"/>
          <w:szCs w:val="24"/>
        </w:rPr>
        <w:t xml:space="preserve"> et al., 2012]. The mid-latitude ionosphere is a relatively less variable region, therefore, most of the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observations and measurements are obtained in this region [</w:t>
      </w:r>
      <w:proofErr w:type="spellStart"/>
      <w:r w:rsidRPr="008159EE">
        <w:rPr>
          <w:rFonts w:ascii="Times New Roman" w:hAnsi="Times New Roman"/>
          <w:sz w:val="24"/>
          <w:szCs w:val="24"/>
        </w:rPr>
        <w:t>Akala</w:t>
      </w:r>
      <w:proofErr w:type="spellEnd"/>
      <w:r w:rsidRPr="008159EE">
        <w:rPr>
          <w:rFonts w:ascii="Times New Roman" w:hAnsi="Times New Roman"/>
          <w:sz w:val="24"/>
          <w:szCs w:val="24"/>
        </w:rPr>
        <w:t xml:space="preserve"> et al., 2013</w:t>
      </w:r>
      <w:r w:rsidR="00E96F1B">
        <w:rPr>
          <w:rFonts w:ascii="Times New Roman" w:hAnsi="Times New Roman"/>
          <w:sz w:val="24"/>
          <w:szCs w:val="24"/>
        </w:rPr>
        <w:t>, A</w:t>
      </w:r>
      <w:r w:rsidRPr="008159EE">
        <w:rPr>
          <w:rFonts w:ascii="Times New Roman" w:hAnsi="Times New Roman"/>
          <w:sz w:val="24"/>
          <w:szCs w:val="24"/>
        </w:rPr>
        <w:t xml:space="preserve">].   The high latitude/polar ionosphere </w:t>
      </w:r>
      <w:proofErr w:type="gramStart"/>
      <w:r w:rsidRPr="008159EE">
        <w:rPr>
          <w:rFonts w:ascii="Times New Roman" w:hAnsi="Times New Roman"/>
          <w:sz w:val="24"/>
          <w:szCs w:val="24"/>
        </w:rPr>
        <w:t>is</w:t>
      </w:r>
      <w:proofErr w:type="gramEnd"/>
      <w:r w:rsidRPr="008159EE">
        <w:rPr>
          <w:rFonts w:ascii="Times New Roman" w:hAnsi="Times New Roman"/>
          <w:sz w:val="24"/>
          <w:szCs w:val="24"/>
        </w:rPr>
        <w:t xml:space="preserve"> sensitive to the perturbation events, as it is intensively connected to the outer space by the geomagnetic field lines. It is perceived that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variability at low, mid and high latitude is due to variations in the external forces that originate from the thermosphere, the magnetosphere, and the lower atmosphere [</w:t>
      </w:r>
      <w:proofErr w:type="spellStart"/>
      <w:r w:rsidRPr="008159EE">
        <w:rPr>
          <w:rFonts w:ascii="Times New Roman" w:hAnsi="Times New Roman"/>
          <w:sz w:val="24"/>
          <w:szCs w:val="24"/>
        </w:rPr>
        <w:t>Fayose</w:t>
      </w:r>
      <w:proofErr w:type="spellEnd"/>
      <w:r w:rsidRPr="008159EE">
        <w:rPr>
          <w:rFonts w:ascii="Times New Roman" w:hAnsi="Times New Roman"/>
          <w:sz w:val="24"/>
          <w:szCs w:val="24"/>
        </w:rPr>
        <w:t xml:space="preserve"> et al., 2012; </w:t>
      </w:r>
      <w:proofErr w:type="spellStart"/>
      <w:r w:rsidRPr="008159EE">
        <w:rPr>
          <w:rFonts w:ascii="Times New Roman" w:hAnsi="Times New Roman"/>
          <w:sz w:val="24"/>
          <w:szCs w:val="24"/>
        </w:rPr>
        <w:t>Schunk</w:t>
      </w:r>
      <w:proofErr w:type="spellEnd"/>
      <w:r w:rsidRPr="008159EE">
        <w:rPr>
          <w:rFonts w:ascii="Times New Roman" w:hAnsi="Times New Roman"/>
          <w:sz w:val="24"/>
          <w:szCs w:val="24"/>
        </w:rPr>
        <w:t xml:space="preserve"> et al., 2002;</w:t>
      </w:r>
      <w:r w:rsidR="006A6F19">
        <w:rPr>
          <w:rFonts w:ascii="Times New Roman" w:hAnsi="Times New Roman"/>
          <w:sz w:val="24"/>
          <w:szCs w:val="24"/>
        </w:rPr>
        <w:t xml:space="preserve"> </w:t>
      </w:r>
      <w:proofErr w:type="spellStart"/>
      <w:r w:rsidR="006A6F19">
        <w:rPr>
          <w:rFonts w:ascii="Times New Roman" w:hAnsi="Times New Roman"/>
          <w:sz w:val="24"/>
          <w:szCs w:val="24"/>
        </w:rPr>
        <w:t>D’ujanga</w:t>
      </w:r>
      <w:proofErr w:type="spellEnd"/>
      <w:r w:rsidR="006A6F19">
        <w:rPr>
          <w:rFonts w:ascii="Times New Roman" w:hAnsi="Times New Roman"/>
          <w:sz w:val="24"/>
          <w:szCs w:val="24"/>
        </w:rPr>
        <w:t xml:space="preserve"> et al., 2012;</w:t>
      </w:r>
      <w:r w:rsidRPr="008159EE">
        <w:rPr>
          <w:rFonts w:ascii="Times New Roman" w:hAnsi="Times New Roman"/>
          <w:sz w:val="24"/>
          <w:szCs w:val="24"/>
        </w:rPr>
        <w:t>]. Apart from latitudinal variation a number of researchers have investigated morphological features of TEC such as the diurnal, monthly, seasonal and solar activity variation using various techniques around the globe e.g. in Africa, [</w:t>
      </w:r>
      <w:proofErr w:type="spellStart"/>
      <w:r w:rsidRPr="008159EE">
        <w:rPr>
          <w:rFonts w:ascii="Times New Roman" w:hAnsi="Times New Roman"/>
          <w:sz w:val="24"/>
          <w:szCs w:val="24"/>
        </w:rPr>
        <w:t>Oron</w:t>
      </w:r>
      <w:proofErr w:type="spellEnd"/>
      <w:r w:rsidRPr="008159EE">
        <w:rPr>
          <w:rFonts w:ascii="Times New Roman" w:hAnsi="Times New Roman"/>
          <w:sz w:val="24"/>
          <w:szCs w:val="24"/>
        </w:rPr>
        <w:t xml:space="preserve"> et al., 2013; </w:t>
      </w:r>
      <w:proofErr w:type="spellStart"/>
      <w:r w:rsidRPr="008159EE">
        <w:rPr>
          <w:rFonts w:ascii="Times New Roman" w:hAnsi="Times New Roman"/>
          <w:sz w:val="24"/>
          <w:szCs w:val="24"/>
        </w:rPr>
        <w:t>Ouattara</w:t>
      </w:r>
      <w:proofErr w:type="spellEnd"/>
      <w:r w:rsidRPr="008159EE">
        <w:rPr>
          <w:rFonts w:ascii="Times New Roman" w:hAnsi="Times New Roman"/>
          <w:sz w:val="24"/>
          <w:szCs w:val="24"/>
        </w:rPr>
        <w:t xml:space="preserve"> et al., and </w:t>
      </w:r>
      <w:proofErr w:type="spellStart"/>
      <w:r w:rsidRPr="008159EE">
        <w:rPr>
          <w:rFonts w:ascii="Times New Roman" w:hAnsi="Times New Roman"/>
          <w:sz w:val="24"/>
          <w:szCs w:val="24"/>
        </w:rPr>
        <w:t>Fleury</w:t>
      </w:r>
      <w:proofErr w:type="spellEnd"/>
      <w:r w:rsidRPr="008159EE">
        <w:rPr>
          <w:rFonts w:ascii="Times New Roman" w:hAnsi="Times New Roman"/>
          <w:sz w:val="24"/>
          <w:szCs w:val="24"/>
        </w:rPr>
        <w:t xml:space="preserve"> et al., 2011; </w:t>
      </w:r>
      <w:proofErr w:type="spellStart"/>
      <w:r w:rsidRPr="008159EE">
        <w:rPr>
          <w:rFonts w:ascii="Times New Roman" w:hAnsi="Times New Roman"/>
          <w:sz w:val="24"/>
          <w:szCs w:val="24"/>
        </w:rPr>
        <w:t>Zoundi</w:t>
      </w:r>
      <w:proofErr w:type="spellEnd"/>
      <w:r w:rsidRPr="008159EE">
        <w:rPr>
          <w:rFonts w:ascii="Times New Roman" w:hAnsi="Times New Roman"/>
          <w:sz w:val="24"/>
          <w:szCs w:val="24"/>
        </w:rPr>
        <w:t xml:space="preserve"> et al., 2012; </w:t>
      </w:r>
      <w:proofErr w:type="spellStart"/>
      <w:r w:rsidRPr="008159EE">
        <w:rPr>
          <w:rFonts w:ascii="Times New Roman" w:hAnsi="Times New Roman"/>
          <w:sz w:val="24"/>
          <w:szCs w:val="24"/>
        </w:rPr>
        <w:t>Fayose</w:t>
      </w:r>
      <w:proofErr w:type="spellEnd"/>
      <w:r w:rsidRPr="008159EE">
        <w:rPr>
          <w:rFonts w:ascii="Times New Roman" w:hAnsi="Times New Roman"/>
          <w:sz w:val="24"/>
          <w:szCs w:val="24"/>
        </w:rPr>
        <w:t xml:space="preserve"> et al., 2012; </w:t>
      </w:r>
      <w:proofErr w:type="spellStart"/>
      <w:r w:rsidRPr="008159EE">
        <w:rPr>
          <w:rFonts w:ascii="Times New Roman" w:hAnsi="Times New Roman"/>
          <w:sz w:val="24"/>
          <w:szCs w:val="24"/>
        </w:rPr>
        <w:t>D’ujanga</w:t>
      </w:r>
      <w:proofErr w:type="spellEnd"/>
      <w:r w:rsidRPr="008159EE">
        <w:rPr>
          <w:rFonts w:ascii="Times New Roman" w:hAnsi="Times New Roman"/>
          <w:sz w:val="24"/>
          <w:szCs w:val="24"/>
        </w:rPr>
        <w:t xml:space="preserve"> et al., 2012;] in South East Asia, [Walker et al., 1994], in South America [</w:t>
      </w:r>
      <w:proofErr w:type="spellStart"/>
      <w:r w:rsidRPr="008159EE">
        <w:rPr>
          <w:rFonts w:ascii="Times New Roman" w:hAnsi="Times New Roman"/>
          <w:sz w:val="24"/>
          <w:szCs w:val="24"/>
        </w:rPr>
        <w:t>Sahai</w:t>
      </w:r>
      <w:proofErr w:type="spellEnd"/>
      <w:r w:rsidRPr="008159EE">
        <w:rPr>
          <w:rFonts w:ascii="Times New Roman" w:hAnsi="Times New Roman"/>
          <w:sz w:val="24"/>
          <w:szCs w:val="24"/>
        </w:rPr>
        <w:t xml:space="preserve"> et al., 2007; de </w:t>
      </w:r>
      <w:proofErr w:type="spellStart"/>
      <w:r w:rsidRPr="008159EE">
        <w:rPr>
          <w:rFonts w:ascii="Times New Roman" w:hAnsi="Times New Roman"/>
          <w:sz w:val="24"/>
          <w:szCs w:val="24"/>
        </w:rPr>
        <w:t>Abreu</w:t>
      </w:r>
      <w:proofErr w:type="spellEnd"/>
      <w:r w:rsidRPr="008159EE">
        <w:rPr>
          <w:rFonts w:ascii="Times New Roman" w:hAnsi="Times New Roman"/>
          <w:sz w:val="24"/>
          <w:szCs w:val="24"/>
        </w:rPr>
        <w:t xml:space="preserve"> et al., 2014; </w:t>
      </w:r>
      <w:proofErr w:type="spellStart"/>
      <w:r w:rsidRPr="008159EE">
        <w:rPr>
          <w:rFonts w:ascii="Times New Roman" w:hAnsi="Times New Roman"/>
          <w:sz w:val="24"/>
          <w:szCs w:val="24"/>
        </w:rPr>
        <w:t>Natali</w:t>
      </w:r>
      <w:proofErr w:type="spellEnd"/>
      <w:r w:rsidRPr="008159EE">
        <w:rPr>
          <w:rFonts w:ascii="Times New Roman" w:hAnsi="Times New Roman"/>
          <w:sz w:val="24"/>
          <w:szCs w:val="24"/>
        </w:rPr>
        <w:t xml:space="preserve"> and Meza, 2011; </w:t>
      </w:r>
      <w:proofErr w:type="spellStart"/>
      <w:r w:rsidRPr="008159EE">
        <w:rPr>
          <w:rFonts w:ascii="Times New Roman" w:hAnsi="Times New Roman"/>
          <w:sz w:val="24"/>
          <w:szCs w:val="24"/>
        </w:rPr>
        <w:t>Akala</w:t>
      </w:r>
      <w:proofErr w:type="spellEnd"/>
      <w:r w:rsidRPr="008159EE">
        <w:rPr>
          <w:rFonts w:ascii="Times New Roman" w:hAnsi="Times New Roman"/>
          <w:sz w:val="24"/>
          <w:szCs w:val="24"/>
        </w:rPr>
        <w:t xml:space="preserve"> et al. 2013</w:t>
      </w:r>
      <w:r w:rsidR="00E96F1B">
        <w:rPr>
          <w:rFonts w:ascii="Times New Roman" w:hAnsi="Times New Roman"/>
          <w:sz w:val="24"/>
          <w:szCs w:val="24"/>
        </w:rPr>
        <w:t>, B</w:t>
      </w:r>
      <w:r w:rsidRPr="008159EE">
        <w:rPr>
          <w:rFonts w:ascii="Times New Roman" w:hAnsi="Times New Roman"/>
          <w:sz w:val="24"/>
          <w:szCs w:val="24"/>
        </w:rPr>
        <w:t>], over China [Zhao et al., 2007; Liu et al.,2013 ], over North America [</w:t>
      </w:r>
      <w:proofErr w:type="spellStart"/>
      <w:r w:rsidRPr="008159EE">
        <w:rPr>
          <w:rFonts w:ascii="Times New Roman" w:hAnsi="Times New Roman"/>
          <w:sz w:val="24"/>
          <w:szCs w:val="24"/>
        </w:rPr>
        <w:t>Huo</w:t>
      </w:r>
      <w:proofErr w:type="spellEnd"/>
      <w:r w:rsidRPr="008159EE">
        <w:rPr>
          <w:rFonts w:ascii="Times New Roman" w:hAnsi="Times New Roman"/>
          <w:sz w:val="24"/>
          <w:szCs w:val="24"/>
        </w:rPr>
        <w:t xml:space="preserve"> et al., 2009; </w:t>
      </w:r>
      <w:proofErr w:type="spellStart"/>
      <w:r w:rsidRPr="008159EE">
        <w:rPr>
          <w:rFonts w:ascii="Times New Roman" w:hAnsi="Times New Roman"/>
          <w:sz w:val="24"/>
          <w:szCs w:val="24"/>
        </w:rPr>
        <w:t>Perevalova</w:t>
      </w:r>
      <w:proofErr w:type="spellEnd"/>
      <w:r w:rsidRPr="008159EE">
        <w:rPr>
          <w:rFonts w:ascii="Times New Roman" w:hAnsi="Times New Roman"/>
          <w:sz w:val="24"/>
          <w:szCs w:val="24"/>
        </w:rPr>
        <w:t xml:space="preserve"> et al., 2010], over Japan[</w:t>
      </w:r>
      <w:proofErr w:type="spellStart"/>
      <w:r w:rsidRPr="008159EE">
        <w:rPr>
          <w:rFonts w:ascii="Times New Roman" w:hAnsi="Times New Roman"/>
          <w:sz w:val="24"/>
          <w:szCs w:val="24"/>
        </w:rPr>
        <w:t>Zakharenkova</w:t>
      </w:r>
      <w:proofErr w:type="spellEnd"/>
      <w:r w:rsidRPr="008159EE">
        <w:rPr>
          <w:rFonts w:ascii="Times New Roman" w:hAnsi="Times New Roman"/>
          <w:sz w:val="24"/>
          <w:szCs w:val="24"/>
        </w:rPr>
        <w:t xml:space="preserve">  et al., 2012; </w:t>
      </w:r>
      <w:proofErr w:type="spellStart"/>
      <w:r w:rsidRPr="008159EE">
        <w:rPr>
          <w:rFonts w:ascii="Times New Roman" w:hAnsi="Times New Roman"/>
          <w:sz w:val="24"/>
          <w:szCs w:val="24"/>
        </w:rPr>
        <w:t>Mansoori</w:t>
      </w:r>
      <w:proofErr w:type="spellEnd"/>
      <w:r w:rsidRPr="008159EE">
        <w:rPr>
          <w:rFonts w:ascii="Times New Roman" w:hAnsi="Times New Roman"/>
          <w:sz w:val="24"/>
          <w:szCs w:val="24"/>
        </w:rPr>
        <w:t xml:space="preserve"> et al 2016;] , over Brazil [</w:t>
      </w:r>
      <w:proofErr w:type="spellStart"/>
      <w:r w:rsidRPr="008159EE">
        <w:rPr>
          <w:rFonts w:ascii="Times New Roman" w:hAnsi="Times New Roman"/>
          <w:sz w:val="24"/>
          <w:szCs w:val="24"/>
        </w:rPr>
        <w:t>Venkatesh</w:t>
      </w:r>
      <w:proofErr w:type="spellEnd"/>
      <w:r w:rsidRPr="008159EE">
        <w:rPr>
          <w:rFonts w:ascii="Times New Roman" w:hAnsi="Times New Roman"/>
          <w:sz w:val="24"/>
          <w:szCs w:val="24"/>
        </w:rPr>
        <w:t xml:space="preserve">  et al., 2014; </w:t>
      </w:r>
      <w:proofErr w:type="spellStart"/>
      <w:r w:rsidRPr="008159EE">
        <w:rPr>
          <w:rFonts w:ascii="Times New Roman" w:hAnsi="Times New Roman"/>
          <w:sz w:val="24"/>
          <w:szCs w:val="24"/>
        </w:rPr>
        <w:t>Venkatesh</w:t>
      </w:r>
      <w:proofErr w:type="spellEnd"/>
      <w:r w:rsidRPr="008159EE">
        <w:rPr>
          <w:rFonts w:ascii="Times New Roman" w:hAnsi="Times New Roman"/>
          <w:sz w:val="24"/>
          <w:szCs w:val="24"/>
        </w:rPr>
        <w:t xml:space="preserve">  et al.</w:t>
      </w:r>
      <w:r w:rsidRPr="00D10F6F">
        <w:rPr>
          <w:rFonts w:ascii="Times New Roman" w:hAnsi="Times New Roman"/>
          <w:sz w:val="24"/>
          <w:szCs w:val="24"/>
        </w:rPr>
        <w:t xml:space="preserve"> </w:t>
      </w:r>
      <w:r w:rsidRPr="008159EE">
        <w:rPr>
          <w:rFonts w:ascii="Times New Roman" w:hAnsi="Times New Roman"/>
          <w:sz w:val="24"/>
          <w:szCs w:val="24"/>
        </w:rPr>
        <w:t xml:space="preserve">2015] and many more.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TEC variations have been investigated in the </w:t>
      </w:r>
      <w:r w:rsidRPr="008159EE">
        <w:rPr>
          <w:rFonts w:ascii="Times New Roman" w:hAnsi="Times New Roman"/>
          <w:sz w:val="24"/>
          <w:szCs w:val="24"/>
        </w:rPr>
        <w:lastRenderedPageBreak/>
        <w:t xml:space="preserve">Indian region also at </w:t>
      </w:r>
      <w:proofErr w:type="spellStart"/>
      <w:proofErr w:type="gramStart"/>
      <w:r w:rsidRPr="008159EE">
        <w:rPr>
          <w:rFonts w:ascii="Times New Roman" w:hAnsi="Times New Roman"/>
          <w:sz w:val="24"/>
          <w:szCs w:val="24"/>
        </w:rPr>
        <w:t>Surat</w:t>
      </w:r>
      <w:proofErr w:type="spellEnd"/>
      <w:r w:rsidR="00497421">
        <w:rPr>
          <w:rFonts w:ascii="Times New Roman" w:hAnsi="Times New Roman"/>
          <w:sz w:val="24"/>
          <w:szCs w:val="24"/>
        </w:rPr>
        <w:t xml:space="preserve"> </w:t>
      </w:r>
      <w:r w:rsidRPr="008159EE">
        <w:rPr>
          <w:rFonts w:ascii="Times New Roman" w:hAnsi="Times New Roman"/>
          <w:sz w:val="24"/>
          <w:szCs w:val="24"/>
        </w:rPr>
        <w:t xml:space="preserve"> [</w:t>
      </w:r>
      <w:proofErr w:type="spellStart"/>
      <w:proofErr w:type="gramEnd"/>
      <w:r w:rsidRPr="008159EE">
        <w:rPr>
          <w:rFonts w:ascii="Times New Roman" w:hAnsi="Times New Roman"/>
          <w:sz w:val="24"/>
          <w:szCs w:val="24"/>
        </w:rPr>
        <w:t>Chauhan</w:t>
      </w:r>
      <w:proofErr w:type="spellEnd"/>
      <w:r w:rsidRPr="008159EE">
        <w:rPr>
          <w:rFonts w:ascii="Times New Roman" w:hAnsi="Times New Roman"/>
          <w:sz w:val="24"/>
          <w:szCs w:val="24"/>
        </w:rPr>
        <w:t xml:space="preserve"> et al., 2011; </w:t>
      </w:r>
      <w:proofErr w:type="spellStart"/>
      <w:r w:rsidRPr="008159EE">
        <w:rPr>
          <w:rFonts w:ascii="Times New Roman" w:hAnsi="Times New Roman"/>
          <w:sz w:val="24"/>
          <w:szCs w:val="24"/>
        </w:rPr>
        <w:t>Karia</w:t>
      </w:r>
      <w:proofErr w:type="spellEnd"/>
      <w:r w:rsidRPr="008159EE">
        <w:rPr>
          <w:rFonts w:ascii="Times New Roman" w:hAnsi="Times New Roman"/>
          <w:sz w:val="24"/>
          <w:szCs w:val="24"/>
        </w:rPr>
        <w:t xml:space="preserve"> and </w:t>
      </w:r>
      <w:proofErr w:type="spellStart"/>
      <w:r w:rsidRPr="008159EE">
        <w:rPr>
          <w:rFonts w:ascii="Times New Roman" w:hAnsi="Times New Roman"/>
          <w:sz w:val="24"/>
          <w:szCs w:val="24"/>
        </w:rPr>
        <w:t>Pathak</w:t>
      </w:r>
      <w:proofErr w:type="spellEnd"/>
      <w:r w:rsidRPr="008159EE">
        <w:rPr>
          <w:rFonts w:ascii="Times New Roman" w:hAnsi="Times New Roman"/>
          <w:sz w:val="24"/>
          <w:szCs w:val="24"/>
        </w:rPr>
        <w:t>, 2</w:t>
      </w:r>
      <w:r w:rsidR="00E96F1B">
        <w:rPr>
          <w:rFonts w:ascii="Times New Roman" w:hAnsi="Times New Roman"/>
          <w:sz w:val="24"/>
          <w:szCs w:val="24"/>
        </w:rPr>
        <w:t>011;], Agra [</w:t>
      </w:r>
      <w:proofErr w:type="spellStart"/>
      <w:r w:rsidR="00E96F1B">
        <w:rPr>
          <w:rFonts w:ascii="Times New Roman" w:hAnsi="Times New Roman"/>
          <w:sz w:val="24"/>
          <w:szCs w:val="24"/>
        </w:rPr>
        <w:t>Nilesh</w:t>
      </w:r>
      <w:proofErr w:type="spellEnd"/>
      <w:r w:rsidR="00E96F1B">
        <w:rPr>
          <w:rFonts w:ascii="Times New Roman" w:hAnsi="Times New Roman"/>
          <w:sz w:val="24"/>
          <w:szCs w:val="24"/>
        </w:rPr>
        <w:t xml:space="preserve"> et al., 2017</w:t>
      </w:r>
      <w:r w:rsidRPr="008159EE">
        <w:rPr>
          <w:rFonts w:ascii="Times New Roman" w:hAnsi="Times New Roman"/>
          <w:sz w:val="24"/>
          <w:szCs w:val="24"/>
        </w:rPr>
        <w:t>] and many other.</w:t>
      </w:r>
      <w:r w:rsidR="00497421">
        <w:rPr>
          <w:rFonts w:ascii="Times New Roman" w:hAnsi="Times New Roman"/>
          <w:sz w:val="24"/>
          <w:szCs w:val="24"/>
        </w:rPr>
        <w:t xml:space="preserve"> </w:t>
      </w:r>
      <w:r w:rsidRPr="008159EE">
        <w:rPr>
          <w:rFonts w:ascii="Times New Roman" w:hAnsi="Times New Roman"/>
          <w:sz w:val="24"/>
          <w:szCs w:val="24"/>
        </w:rPr>
        <w:t xml:space="preserve">The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plasma density shows significant variations with time, position, geomagnetic and solar activities which can result in a change of most of the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parameters as total electron content (TEC). TEC is expressed in units of TECU (1TECU = 10</w:t>
      </w:r>
      <w:r w:rsidRPr="008159EE">
        <w:rPr>
          <w:rFonts w:ascii="Times New Roman" w:hAnsi="Times New Roman"/>
          <w:sz w:val="24"/>
          <w:szCs w:val="24"/>
          <w:vertAlign w:val="superscript"/>
        </w:rPr>
        <w:t>16</w:t>
      </w:r>
      <w:r w:rsidRPr="008159EE">
        <w:rPr>
          <w:rFonts w:ascii="Times New Roman" w:hAnsi="Times New Roman"/>
          <w:sz w:val="24"/>
          <w:szCs w:val="24"/>
        </w:rPr>
        <w:t xml:space="preserve"> electrons per square meter), it can be defined as of the total amount of electrons from satellite to receiver path in a single square meter cross-section area. The total TEC is defined as the total numeral of free electrons along the path of electromagnetic wave from satellite </w:t>
      </w:r>
      <w:r w:rsidR="006A6F19">
        <w:rPr>
          <w:rFonts w:ascii="Times New Roman" w:hAnsi="Times New Roman"/>
          <w:sz w:val="24"/>
          <w:szCs w:val="24"/>
        </w:rPr>
        <w:t xml:space="preserve">to receiver. Slant TEC or STEC </w:t>
      </w:r>
      <w:r w:rsidRPr="008159EE">
        <w:rPr>
          <w:rFonts w:ascii="Times New Roman" w:hAnsi="Times New Roman"/>
          <w:sz w:val="24"/>
          <w:szCs w:val="24"/>
        </w:rPr>
        <w:t>is a measure of the total electron content of the ionosphere along the ray path from the satellite to receiver. It is a quantity that is dependent on the ray path geometry through the ionosphere, whereas the equivalent vertical value of TEC is independent of the elevation of the ray path [</w:t>
      </w:r>
      <w:proofErr w:type="spellStart"/>
      <w:r w:rsidRPr="008159EE">
        <w:rPr>
          <w:rFonts w:ascii="Times New Roman" w:hAnsi="Times New Roman"/>
          <w:sz w:val="24"/>
          <w:szCs w:val="24"/>
        </w:rPr>
        <w:t>Bagiya</w:t>
      </w:r>
      <w:proofErr w:type="spellEnd"/>
      <w:r w:rsidRPr="008159EE">
        <w:rPr>
          <w:rFonts w:ascii="Times New Roman" w:hAnsi="Times New Roman"/>
          <w:sz w:val="24"/>
          <w:szCs w:val="24"/>
        </w:rPr>
        <w:t>, 2009].</w:t>
      </w:r>
    </w:p>
    <w:p w:rsidR="00D10F6F" w:rsidRPr="008159EE" w:rsidRDefault="006A6F19" w:rsidP="00D10F6F">
      <w:pPr>
        <w:pStyle w:val="Default"/>
        <w:jc w:val="both"/>
      </w:pPr>
      <w:r>
        <w:t>STEC</w:t>
      </w:r>
      <w:r w:rsidR="00D10F6F" w:rsidRPr="008159EE">
        <w:t xml:space="preserve"> is converted to VTEC by using the formula: </w:t>
      </w:r>
    </w:p>
    <w:p w:rsidR="00D10F6F" w:rsidRPr="008159EE" w:rsidRDefault="00D10F6F" w:rsidP="00D10F6F">
      <w:pPr>
        <w:pStyle w:val="Default"/>
        <w:jc w:val="both"/>
      </w:pPr>
    </w:p>
    <w:p w:rsidR="00D10F6F" w:rsidRPr="008159EE" w:rsidRDefault="00D10F6F" w:rsidP="00D10F6F">
      <w:pPr>
        <w:spacing w:line="240" w:lineRule="auto"/>
        <w:ind w:right="-296"/>
        <w:jc w:val="both"/>
        <w:rPr>
          <w:rFonts w:ascii="Times New Roman" w:hAnsi="Times New Roman"/>
          <w:bCs/>
          <w:color w:val="000000"/>
          <w:sz w:val="24"/>
          <w:szCs w:val="24"/>
        </w:rPr>
      </w:pPr>
      <w:r w:rsidRPr="008159EE">
        <w:t xml:space="preserve">         </w:t>
      </w:r>
      <w:r w:rsidR="00497421">
        <w:t xml:space="preserve">                                         </w:t>
      </w:r>
      <w:r w:rsidRPr="008159EE">
        <w:t xml:space="preserve">  </w:t>
      </w:r>
      <w:r w:rsidR="00497421">
        <w:t xml:space="preserve">          </w:t>
      </w:r>
      <w:r w:rsidRPr="008159EE">
        <w:t xml:space="preserve"> </w:t>
      </w:r>
      <m:oMath>
        <m:r>
          <w:rPr>
            <w:rFonts w:ascii="Cambria Math" w:hAnsi="Cambria Math"/>
          </w:rPr>
          <m:t>TEC=</m:t>
        </m:r>
        <m:nary>
          <m:naryPr>
            <m:limLoc m:val="subSup"/>
            <m:ctrlPr>
              <w:rPr>
                <w:rFonts w:ascii="Cambria Math" w:eastAsia="Times New Roman" w:hAnsi="Cambria Math" w:cs="Mangal"/>
                <w:i/>
                <w:szCs w:val="20"/>
                <w:lang w:bidi="hi-IN"/>
              </w:rPr>
            </m:ctrlPr>
          </m:naryPr>
          <m:sub>
            <m:r>
              <w:rPr>
                <w:rFonts w:ascii="Cambria Math" w:hAnsi="Cambria Math"/>
              </w:rPr>
              <m:t>receiver</m:t>
            </m:r>
          </m:sub>
          <m:sup>
            <m:r>
              <w:rPr>
                <w:rFonts w:ascii="Cambria Math" w:hAnsi="Cambria Math"/>
              </w:rPr>
              <m:t>satellite</m:t>
            </m:r>
          </m:sup>
          <m:e>
            <m:r>
              <w:rPr>
                <w:rFonts w:ascii="Cambria Math" w:hAnsi="Cambria Math"/>
              </w:rPr>
              <m:t>N.ds</m:t>
            </m:r>
          </m:e>
        </m:nary>
      </m:oMath>
    </w:p>
    <w:p w:rsidR="00D10F6F" w:rsidRPr="008159EE" w:rsidRDefault="00497421" w:rsidP="00D10F6F">
      <w:r>
        <w:t xml:space="preserve"> </w:t>
      </w:r>
      <w:proofErr w:type="gramStart"/>
      <w:r w:rsidR="00D10F6F" w:rsidRPr="008159EE">
        <w:rPr>
          <w:rFonts w:ascii="Times New Roman" w:hAnsi="Times New Roman"/>
          <w:color w:val="000000"/>
          <w:sz w:val="24"/>
          <w:szCs w:val="24"/>
        </w:rPr>
        <w:t xml:space="preserve">Where N is electron density </w:t>
      </w:r>
      <w:r w:rsidR="00D10F6F" w:rsidRPr="008159EE">
        <w:rPr>
          <w:rFonts w:ascii="Times New Roman" w:hAnsi="Times New Roman"/>
          <w:sz w:val="24"/>
          <w:szCs w:val="24"/>
        </w:rPr>
        <w:t>[</w:t>
      </w:r>
      <w:proofErr w:type="spellStart"/>
      <w:r w:rsidR="00D10F6F" w:rsidRPr="008159EE">
        <w:rPr>
          <w:rFonts w:ascii="Times New Roman" w:hAnsi="Times New Roman"/>
          <w:sz w:val="24"/>
          <w:szCs w:val="24"/>
        </w:rPr>
        <w:t>Bagiya</w:t>
      </w:r>
      <w:proofErr w:type="spellEnd"/>
      <w:r w:rsidR="00D10F6F" w:rsidRPr="008159EE">
        <w:rPr>
          <w:rFonts w:ascii="Times New Roman" w:hAnsi="Times New Roman"/>
          <w:sz w:val="24"/>
          <w:szCs w:val="24"/>
        </w:rPr>
        <w:t>, 2009].</w:t>
      </w:r>
      <w:proofErr w:type="gramEnd"/>
    </w:p>
    <w:p w:rsidR="00D10F6F" w:rsidRPr="008159EE" w:rsidRDefault="00D10F6F" w:rsidP="00D10F6F">
      <w:pPr>
        <w:autoSpaceDE w:val="0"/>
        <w:autoSpaceDN w:val="0"/>
        <w:adjustRightInd w:val="0"/>
        <w:spacing w:after="0" w:line="240" w:lineRule="auto"/>
        <w:jc w:val="both"/>
        <w:rPr>
          <w:rFonts w:ascii="Times New Roman" w:hAnsi="Times New Roman"/>
          <w:color w:val="FF0000"/>
          <w:sz w:val="24"/>
          <w:szCs w:val="24"/>
        </w:rPr>
      </w:pPr>
    </w:p>
    <w:p w:rsidR="00D10F6F" w:rsidRPr="008159EE" w:rsidRDefault="00D10F6F" w:rsidP="00D10F6F">
      <w:pPr>
        <w:autoSpaceDE w:val="0"/>
        <w:autoSpaceDN w:val="0"/>
        <w:adjustRightInd w:val="0"/>
        <w:spacing w:after="0" w:line="240" w:lineRule="auto"/>
        <w:jc w:val="both"/>
        <w:rPr>
          <w:rFonts w:ascii="Times New Roman" w:hAnsi="Times New Roman"/>
          <w:color w:val="000000"/>
          <w:sz w:val="24"/>
          <w:szCs w:val="24"/>
        </w:rPr>
      </w:pPr>
      <w:r w:rsidRPr="008159EE">
        <w:rPr>
          <w:rFonts w:ascii="Times New Roman" w:hAnsi="Times New Roman"/>
          <w:color w:val="000000"/>
          <w:sz w:val="24"/>
          <w:szCs w:val="24"/>
        </w:rPr>
        <w:t xml:space="preserve">           </w:t>
      </w:r>
      <w:r w:rsidR="00497421">
        <w:rPr>
          <w:rFonts w:ascii="Times New Roman" w:hAnsi="Times New Roman"/>
          <w:color w:val="000000"/>
          <w:sz w:val="24"/>
          <w:szCs w:val="24"/>
        </w:rPr>
        <w:t xml:space="preserve">                                </w:t>
      </w:r>
      <w:r w:rsidRPr="008159EE">
        <w:rPr>
          <w:rFonts w:ascii="Times New Roman" w:hAnsi="Times New Roman"/>
          <w:color w:val="000000"/>
          <w:sz w:val="24"/>
          <w:szCs w:val="24"/>
        </w:rPr>
        <w:t xml:space="preserve"> </w:t>
      </w:r>
      <w:r w:rsidR="00497421">
        <w:rPr>
          <w:rFonts w:ascii="Times New Roman" w:hAnsi="Times New Roman"/>
          <w:color w:val="000000"/>
          <w:sz w:val="24"/>
          <w:szCs w:val="24"/>
        </w:rPr>
        <w:t xml:space="preserve">         </w:t>
      </w:r>
      <w:r w:rsidRPr="008159EE">
        <w:rPr>
          <w:rFonts w:ascii="Times New Roman" w:hAnsi="Times New Roman"/>
          <w:color w:val="000000"/>
          <w:sz w:val="24"/>
          <w:szCs w:val="24"/>
        </w:rPr>
        <w:t>VTEC</w:t>
      </w:r>
      <w:r w:rsidRPr="008159EE">
        <w:rPr>
          <w:rFonts w:ascii="Times New Roman" w:hAnsi="Times New Roman"/>
          <w:color w:val="000000"/>
          <w:sz w:val="24"/>
          <w:szCs w:val="24"/>
          <w:vertAlign w:val="subscript"/>
        </w:rPr>
        <w:t xml:space="preserve"> </w:t>
      </w:r>
      <w:r w:rsidRPr="008159EE">
        <w:rPr>
          <w:rFonts w:ascii="Times New Roman" w:hAnsi="Times New Roman"/>
          <w:color w:val="000000"/>
          <w:sz w:val="24"/>
          <w:szCs w:val="24"/>
        </w:rPr>
        <w:t xml:space="preserve">=STEC/ </w:t>
      </w:r>
      <w:proofErr w:type="gramStart"/>
      <w:r w:rsidRPr="008159EE">
        <w:rPr>
          <w:rFonts w:ascii="Times New Roman" w:hAnsi="Times New Roman"/>
          <w:color w:val="000000"/>
          <w:sz w:val="24"/>
          <w:szCs w:val="24"/>
        </w:rPr>
        <w:t>O(</w:t>
      </w:r>
      <w:proofErr w:type="gramEnd"/>
      <w:r w:rsidRPr="008159EE">
        <w:rPr>
          <w:rFonts w:ascii="Times New Roman" w:hAnsi="Times New Roman"/>
          <w:color w:val="000000"/>
          <w:sz w:val="24"/>
          <w:szCs w:val="24"/>
        </w:rPr>
        <w:t>Ɵ)</w:t>
      </w:r>
    </w:p>
    <w:p w:rsidR="00D10F6F" w:rsidRPr="008159EE" w:rsidRDefault="00D10F6F" w:rsidP="00D10F6F">
      <w:pPr>
        <w:autoSpaceDE w:val="0"/>
        <w:autoSpaceDN w:val="0"/>
        <w:adjustRightInd w:val="0"/>
        <w:spacing w:after="0" w:line="240" w:lineRule="auto"/>
        <w:jc w:val="both"/>
        <w:rPr>
          <w:rFonts w:ascii="Times New Roman" w:hAnsi="Times New Roman"/>
          <w:color w:val="000000"/>
          <w:sz w:val="24"/>
          <w:szCs w:val="24"/>
        </w:rPr>
      </w:pPr>
      <w:r w:rsidRPr="008159EE">
        <w:rPr>
          <w:rFonts w:ascii="Times New Roman" w:hAnsi="Times New Roman"/>
          <w:sz w:val="24"/>
          <w:szCs w:val="24"/>
        </w:rPr>
        <w:t xml:space="preserve">Two quantities are related by an obliquity factor O </w:t>
      </w:r>
      <w:r w:rsidRPr="008159EE">
        <w:rPr>
          <w:rFonts w:ascii="Times New Roman" w:hAnsi="Times New Roman"/>
          <w:color w:val="000000"/>
          <w:sz w:val="24"/>
          <w:szCs w:val="24"/>
        </w:rPr>
        <w:t>(Ɵ).</w:t>
      </w:r>
    </w:p>
    <w:p w:rsidR="00497421" w:rsidRDefault="00D10F6F" w:rsidP="00D10F6F">
      <w:pPr>
        <w:autoSpaceDE w:val="0"/>
        <w:autoSpaceDN w:val="0"/>
        <w:adjustRightInd w:val="0"/>
        <w:spacing w:after="0" w:line="240" w:lineRule="auto"/>
        <w:jc w:val="both"/>
        <w:rPr>
          <w:rFonts w:ascii="Times New Roman" w:hAnsi="Times New Roman"/>
          <w:color w:val="000000"/>
          <w:sz w:val="24"/>
          <w:szCs w:val="24"/>
        </w:rPr>
      </w:pPr>
      <w:r w:rsidRPr="008159EE">
        <w:rPr>
          <w:rFonts w:ascii="Times New Roman" w:hAnsi="Times New Roman"/>
          <w:color w:val="000000"/>
          <w:sz w:val="24"/>
          <w:szCs w:val="24"/>
        </w:rPr>
        <w:t xml:space="preserve">Where </w:t>
      </w:r>
      <w:r w:rsidRPr="008159EE">
        <w:rPr>
          <w:rFonts w:ascii="Times New Roman" w:hAnsi="Times New Roman"/>
          <w:sz w:val="24"/>
          <w:szCs w:val="24"/>
        </w:rPr>
        <w:t xml:space="preserve">O </w:t>
      </w:r>
      <w:r w:rsidRPr="008159EE">
        <w:rPr>
          <w:rFonts w:ascii="Times New Roman" w:hAnsi="Times New Roman"/>
          <w:color w:val="000000"/>
          <w:sz w:val="24"/>
          <w:szCs w:val="24"/>
        </w:rPr>
        <w:t>(Ɵ) is represented as</w:t>
      </w:r>
    </w:p>
    <w:p w:rsidR="00D10F6F" w:rsidRPr="008159EE" w:rsidRDefault="00D10F6F" w:rsidP="00D10F6F">
      <w:pPr>
        <w:autoSpaceDE w:val="0"/>
        <w:autoSpaceDN w:val="0"/>
        <w:adjustRightInd w:val="0"/>
        <w:spacing w:after="0" w:line="240" w:lineRule="auto"/>
        <w:jc w:val="both"/>
        <w:rPr>
          <w:rFonts w:ascii="Times New Roman" w:hAnsi="Times New Roman"/>
          <w:color w:val="000000"/>
          <w:sz w:val="24"/>
          <w:szCs w:val="24"/>
        </w:rPr>
      </w:pPr>
      <m:oMathPara>
        <m:oMath>
          <m:r>
            <w:rPr>
              <w:rFonts w:ascii="Cambria Math" w:hAnsi="Cambria Math"/>
            </w:rPr>
            <m:t>O</m:t>
          </m:r>
          <m:d>
            <m:dPr>
              <m:ctrlPr>
                <w:rPr>
                  <w:rFonts w:ascii="Cambria Math" w:hAnsi="Cambria Math"/>
                  <w:i/>
                </w:rPr>
              </m:ctrlPr>
            </m:dPr>
            <m:e>
              <m:r>
                <w:rPr>
                  <w:rFonts w:ascii="Cambria Math" w:hAnsi="Cambria Math"/>
                </w:rPr>
                <m:t>Ɵ</m:t>
              </m:r>
            </m:e>
          </m:d>
          <m:r>
            <w:rPr>
              <w:rFonts w:ascii="Cambria Math" w:hAnsi="Cambria Math"/>
            </w:rPr>
            <m:t xml:space="preserve">= </m:t>
          </m:r>
          <m:f>
            <m:fPr>
              <m:ctrlPr>
                <w:rPr>
                  <w:rFonts w:ascii="Cambria Math" w:eastAsia="Times New Roman" w:hAnsi="Cambria Math" w:cs="Mangal"/>
                  <w:i/>
                  <w:szCs w:val="20"/>
                  <w:lang w:bidi="hi-IN"/>
                </w:rPr>
              </m:ctrlPr>
            </m:fPr>
            <m:num>
              <m:r>
                <w:rPr>
                  <w:rFonts w:ascii="Cambria Math" w:hAnsi="Cambria Math"/>
                </w:rPr>
                <m:t>1</m:t>
              </m:r>
            </m:num>
            <m:den>
              <m:r>
                <w:rPr>
                  <w:rFonts w:ascii="Cambria Math" w:hAnsi="Cambria Math"/>
                </w:rPr>
                <m:t>Cos[arcSin</m:t>
              </m:r>
              <m:d>
                <m:dPr>
                  <m:ctrlPr>
                    <w:rPr>
                      <w:rFonts w:ascii="Cambria Math" w:hAnsi="Cambria Math"/>
                      <w:i/>
                    </w:rPr>
                  </m:ctrlPr>
                </m:dPr>
                <m:e>
                  <m:f>
                    <m:fPr>
                      <m:ctrlPr>
                        <w:rPr>
                          <w:rFonts w:ascii="Cambria Math" w:eastAsia="Times New Roman" w:hAnsi="Cambria Math" w:cs="Mangal"/>
                          <w:i/>
                          <w:szCs w:val="20"/>
                          <w:lang w:bidi="hi-IN"/>
                        </w:rPr>
                      </m:ctrlPr>
                    </m:fPr>
                    <m:num>
                      <m:r>
                        <w:rPr>
                          <w:rFonts w:ascii="Cambria Math" w:hAnsi="Cambria Math"/>
                        </w:rPr>
                        <m:t>ReCosƟ</m:t>
                      </m:r>
                    </m:num>
                    <m:den>
                      <m:r>
                        <w:rPr>
                          <w:rFonts w:ascii="Cambria Math" w:hAnsi="Cambria Math"/>
                        </w:rPr>
                        <m:t>Re+hi</m:t>
                      </m:r>
                    </m:den>
                  </m:f>
                </m:e>
              </m:d>
              <m:r>
                <w:rPr>
                  <w:rFonts w:ascii="Cambria Math" w:hAnsi="Cambria Math"/>
                </w:rPr>
                <m:t>]</m:t>
              </m:r>
            </m:den>
          </m:f>
        </m:oMath>
      </m:oMathPara>
    </w:p>
    <w:p w:rsidR="00D10F6F" w:rsidRPr="008159EE" w:rsidRDefault="00D10F6F" w:rsidP="00D10F6F">
      <w:pPr>
        <w:autoSpaceDE w:val="0"/>
        <w:autoSpaceDN w:val="0"/>
        <w:adjustRightInd w:val="0"/>
        <w:spacing w:after="0" w:line="240" w:lineRule="auto"/>
        <w:jc w:val="both"/>
        <w:rPr>
          <w:rFonts w:ascii="Times New Roman" w:hAnsi="Times New Roman"/>
          <w:sz w:val="24"/>
          <w:szCs w:val="24"/>
        </w:rPr>
      </w:pPr>
    </w:p>
    <w:p w:rsidR="00D10F6F" w:rsidRPr="008159EE" w:rsidRDefault="00D10F6F" w:rsidP="00D10F6F">
      <w:pPr>
        <w:autoSpaceDE w:val="0"/>
        <w:autoSpaceDN w:val="0"/>
        <w:adjustRightInd w:val="0"/>
        <w:spacing w:after="0" w:line="240" w:lineRule="auto"/>
        <w:jc w:val="both"/>
        <w:rPr>
          <w:rFonts w:ascii="Times New Roman" w:hAnsi="Times New Roman"/>
          <w:color w:val="000000"/>
          <w:sz w:val="24"/>
          <w:szCs w:val="24"/>
        </w:rPr>
      </w:pPr>
      <w:r w:rsidRPr="008159EE">
        <w:rPr>
          <w:rFonts w:ascii="Times New Roman" w:hAnsi="Times New Roman"/>
          <w:color w:val="000000"/>
          <w:sz w:val="24"/>
          <w:szCs w:val="24"/>
        </w:rPr>
        <w:t xml:space="preserve">                           </w:t>
      </w:r>
    </w:p>
    <w:p w:rsidR="00D10F6F" w:rsidRPr="008159EE" w:rsidRDefault="00D10F6F" w:rsidP="00D10F6F">
      <w:pPr>
        <w:autoSpaceDE w:val="0"/>
        <w:autoSpaceDN w:val="0"/>
        <w:adjustRightInd w:val="0"/>
        <w:spacing w:after="0" w:line="240" w:lineRule="auto"/>
        <w:jc w:val="both"/>
        <w:rPr>
          <w:rFonts w:ascii="Times New Roman" w:hAnsi="Times New Roman"/>
          <w:sz w:val="24"/>
          <w:szCs w:val="24"/>
        </w:rPr>
      </w:pPr>
      <w:proofErr w:type="gramStart"/>
      <w:r w:rsidRPr="008159EE">
        <w:rPr>
          <w:rFonts w:ascii="Times New Roman" w:hAnsi="Times New Roman"/>
          <w:sz w:val="24"/>
          <w:szCs w:val="24"/>
        </w:rPr>
        <w:t>[Liu et al., 2013].</w:t>
      </w:r>
      <w:proofErr w:type="gramEnd"/>
    </w:p>
    <w:p w:rsidR="00D10F6F" w:rsidRPr="008159EE" w:rsidRDefault="00D10F6F" w:rsidP="00D10F6F">
      <w:pPr>
        <w:autoSpaceDE w:val="0"/>
        <w:autoSpaceDN w:val="0"/>
        <w:adjustRightInd w:val="0"/>
        <w:spacing w:after="0" w:line="240" w:lineRule="auto"/>
        <w:jc w:val="both"/>
        <w:rPr>
          <w:rFonts w:ascii="Times New Roman" w:hAnsi="Times New Roman"/>
          <w:sz w:val="24"/>
          <w:szCs w:val="24"/>
        </w:rPr>
      </w:pPr>
    </w:p>
    <w:p w:rsidR="00D10F6F" w:rsidRPr="008159EE" w:rsidRDefault="00D10F6F" w:rsidP="00D10F6F">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 xml:space="preserve"> </w:t>
      </w:r>
      <w:r w:rsidR="00497421">
        <w:rPr>
          <w:rFonts w:ascii="Times New Roman" w:hAnsi="Times New Roman"/>
          <w:sz w:val="24"/>
          <w:szCs w:val="24"/>
        </w:rPr>
        <w:t xml:space="preserve">     </w:t>
      </w:r>
      <w:r w:rsidRPr="008159EE">
        <w:rPr>
          <w:rFonts w:ascii="Times New Roman" w:hAnsi="Times New Roman"/>
          <w:sz w:val="24"/>
          <w:szCs w:val="24"/>
        </w:rPr>
        <w:t>Where Re is the mean radius of the Earth and h</w:t>
      </w:r>
      <w:r w:rsidRPr="008159EE">
        <w:rPr>
          <w:rFonts w:ascii="Times New Roman" w:hAnsi="Times New Roman"/>
          <w:sz w:val="24"/>
          <w:szCs w:val="24"/>
          <w:vertAlign w:val="subscript"/>
        </w:rPr>
        <w:t xml:space="preserve">i </w:t>
      </w:r>
      <w:r w:rsidRPr="008159EE">
        <w:rPr>
          <w:rFonts w:ascii="Times New Roman" w:hAnsi="Times New Roman"/>
          <w:sz w:val="24"/>
          <w:szCs w:val="24"/>
        </w:rPr>
        <w:t xml:space="preserve">is the effective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height (400km). The variation in TEC intensively affects GPS-based communication and navigation </w:t>
      </w:r>
      <w:proofErr w:type="gramStart"/>
      <w:r w:rsidRPr="008159EE">
        <w:rPr>
          <w:rFonts w:ascii="Times New Roman" w:hAnsi="Times New Roman"/>
          <w:sz w:val="24"/>
          <w:szCs w:val="24"/>
        </w:rPr>
        <w:t>system[</w:t>
      </w:r>
      <w:proofErr w:type="gramEnd"/>
      <w:r w:rsidRPr="008159EE">
        <w:rPr>
          <w:rFonts w:ascii="Times New Roman" w:hAnsi="Times New Roman"/>
          <w:sz w:val="24"/>
          <w:szCs w:val="24"/>
        </w:rPr>
        <w:t xml:space="preserve">Appleton, 1946; </w:t>
      </w:r>
      <w:proofErr w:type="spellStart"/>
      <w:r w:rsidRPr="008159EE">
        <w:rPr>
          <w:rFonts w:ascii="Times New Roman" w:hAnsi="Times New Roman"/>
          <w:sz w:val="24"/>
          <w:szCs w:val="24"/>
        </w:rPr>
        <w:t>Martyn</w:t>
      </w:r>
      <w:proofErr w:type="spellEnd"/>
      <w:r w:rsidRPr="008159EE">
        <w:rPr>
          <w:rFonts w:ascii="Times New Roman" w:hAnsi="Times New Roman"/>
          <w:sz w:val="24"/>
          <w:szCs w:val="24"/>
        </w:rPr>
        <w:t>, 1947]. The Global positioning system (GPS) signals propagating through the ionosphere are advanced in phase and delayed in time. This time delay being a function of electron density when measured by using dual frequency receiver can compute the TEC. So, the GPS receiver is one of the mo</w:t>
      </w:r>
      <w:r w:rsidR="006A6F19">
        <w:rPr>
          <w:rFonts w:ascii="Times New Roman" w:hAnsi="Times New Roman"/>
          <w:sz w:val="24"/>
          <w:szCs w:val="24"/>
        </w:rPr>
        <w:t>st useful tools for TEC study [</w:t>
      </w:r>
      <w:r w:rsidRPr="008159EE">
        <w:rPr>
          <w:rFonts w:ascii="Times New Roman" w:hAnsi="Times New Roman"/>
          <w:sz w:val="24"/>
          <w:szCs w:val="24"/>
        </w:rPr>
        <w:t>Langley et al., 2002; Hofmann-</w:t>
      </w:r>
      <w:proofErr w:type="spellStart"/>
      <w:proofErr w:type="gramStart"/>
      <w:r w:rsidRPr="008159EE">
        <w:rPr>
          <w:rFonts w:ascii="Times New Roman" w:hAnsi="Times New Roman"/>
          <w:sz w:val="24"/>
          <w:szCs w:val="24"/>
        </w:rPr>
        <w:t>Wellenhof</w:t>
      </w:r>
      <w:proofErr w:type="spellEnd"/>
      <w:r w:rsidRPr="008159EE">
        <w:rPr>
          <w:rFonts w:ascii="Times New Roman" w:hAnsi="Times New Roman"/>
          <w:sz w:val="24"/>
          <w:szCs w:val="24"/>
        </w:rPr>
        <w:t xml:space="preserve">  et</w:t>
      </w:r>
      <w:proofErr w:type="gramEnd"/>
      <w:r w:rsidRPr="008159EE">
        <w:rPr>
          <w:rFonts w:ascii="Times New Roman" w:hAnsi="Times New Roman"/>
          <w:sz w:val="24"/>
          <w:szCs w:val="24"/>
        </w:rPr>
        <w:t xml:space="preserve"> al., 1992]. The TEC in the upper atmosphere plays a crucial role in the determination of the range delays by the electromagnetic signals while traversing through the ionosphere</w:t>
      </w:r>
      <w:r w:rsidR="006A6F19">
        <w:rPr>
          <w:rFonts w:ascii="Times New Roman" w:hAnsi="Times New Roman"/>
          <w:sz w:val="24"/>
          <w:szCs w:val="24"/>
        </w:rPr>
        <w:t xml:space="preserve"> </w:t>
      </w:r>
      <w:r w:rsidRPr="008159EE">
        <w:rPr>
          <w:rFonts w:ascii="Times New Roman" w:hAnsi="Times New Roman"/>
          <w:sz w:val="24"/>
          <w:szCs w:val="24"/>
        </w:rPr>
        <w:t>[</w:t>
      </w:r>
      <w:proofErr w:type="spellStart"/>
      <w:r w:rsidRPr="008159EE">
        <w:rPr>
          <w:rFonts w:ascii="Times New Roman" w:hAnsi="Times New Roman"/>
          <w:sz w:val="24"/>
          <w:szCs w:val="24"/>
        </w:rPr>
        <w:t>Rao</w:t>
      </w:r>
      <w:proofErr w:type="spellEnd"/>
      <w:r w:rsidRPr="008159EE">
        <w:rPr>
          <w:rFonts w:ascii="Times New Roman" w:hAnsi="Times New Roman"/>
          <w:sz w:val="24"/>
          <w:szCs w:val="24"/>
        </w:rPr>
        <w:t xml:space="preserve"> et al., 2013]. In order to study typical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variations through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parameters at various latitudes, it is necessary to average these parameters from the available dataset over longitudes or time. This averaging makes it feasible to reveal the meantime and spatial morphological features of global variations in ionosphere</w:t>
      </w:r>
      <w:r w:rsidR="006A6F19">
        <w:rPr>
          <w:rFonts w:ascii="Times New Roman" w:hAnsi="Times New Roman"/>
          <w:sz w:val="24"/>
          <w:szCs w:val="24"/>
        </w:rPr>
        <w:t xml:space="preserve"> </w:t>
      </w:r>
      <w:r w:rsidRPr="008159EE">
        <w:rPr>
          <w:rFonts w:ascii="Times New Roman" w:hAnsi="Times New Roman"/>
          <w:sz w:val="24"/>
          <w:szCs w:val="24"/>
        </w:rPr>
        <w:t>[</w:t>
      </w:r>
      <w:proofErr w:type="spellStart"/>
      <w:r w:rsidRPr="008159EE">
        <w:rPr>
          <w:rFonts w:ascii="Times New Roman" w:hAnsi="Times New Roman"/>
          <w:sz w:val="24"/>
          <w:szCs w:val="24"/>
        </w:rPr>
        <w:t>Klimenko</w:t>
      </w:r>
      <w:proofErr w:type="spellEnd"/>
      <w:r w:rsidRPr="008159EE">
        <w:rPr>
          <w:rFonts w:ascii="Times New Roman" w:hAnsi="Times New Roman"/>
          <w:sz w:val="24"/>
          <w:szCs w:val="24"/>
        </w:rPr>
        <w:t xml:space="preserve"> et al., 2016]. At the rise of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studies, there was a thought that diurnal variations in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parameters everywhere substantially exceed longitudinal variations. However, first satellite data showed that this is not exactly so [</w:t>
      </w:r>
      <w:r w:rsidRPr="008159EE">
        <w:rPr>
          <w:rFonts w:ascii="Times New Roman" w:hAnsi="Times New Roman"/>
          <w:spacing w:val="1"/>
          <w:sz w:val="24"/>
          <w:szCs w:val="24"/>
        </w:rPr>
        <w:t>Eccles et al., 1971</w:t>
      </w:r>
      <w:r w:rsidRPr="008159EE">
        <w:rPr>
          <w:rFonts w:ascii="Times New Roman" w:hAnsi="Times New Roman"/>
          <w:sz w:val="24"/>
          <w:szCs w:val="24"/>
        </w:rPr>
        <w:t xml:space="preserve">]. It was found that the longitudinal variations of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parameters are comparable to the diurnal variations. This was further confirmed by many researchers. In the absence of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TEC data, solar proxies give an opportunity to study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variation, in the other words, solar proxies show </w:t>
      </w:r>
      <w:r w:rsidRPr="008159EE">
        <w:rPr>
          <w:rFonts w:ascii="Times New Roman" w:hAnsi="Times New Roman"/>
          <w:sz w:val="24"/>
          <w:szCs w:val="24"/>
        </w:rPr>
        <w:lastRenderedPageBreak/>
        <w:t>correlation with the</w:t>
      </w:r>
      <w:r w:rsidRPr="00D10F6F">
        <w:rPr>
          <w:rFonts w:ascii="Times New Roman" w:hAnsi="Times New Roman"/>
          <w:sz w:val="24"/>
          <w:szCs w:val="24"/>
        </w:rPr>
        <w:t xml:space="preserve"> </w:t>
      </w:r>
      <w:r w:rsidRPr="008159EE">
        <w:rPr>
          <w:rFonts w:ascii="Times New Roman" w:hAnsi="Times New Roman"/>
          <w:sz w:val="24"/>
          <w:szCs w:val="24"/>
        </w:rPr>
        <w:t xml:space="preserve">variation in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TEC. This correlation is a part of our study. We have considered solar proxies like </w:t>
      </w:r>
      <w:proofErr w:type="spellStart"/>
      <w:proofErr w:type="gramStart"/>
      <w:r w:rsidRPr="008159EE">
        <w:rPr>
          <w:rFonts w:ascii="Times New Roman" w:hAnsi="Times New Roman"/>
          <w:sz w:val="24"/>
          <w:szCs w:val="24"/>
        </w:rPr>
        <w:t>Kp</w:t>
      </w:r>
      <w:proofErr w:type="spellEnd"/>
      <w:proofErr w:type="gramEnd"/>
      <w:r w:rsidRPr="008159EE">
        <w:rPr>
          <w:rFonts w:ascii="Times New Roman" w:hAnsi="Times New Roman"/>
          <w:sz w:val="24"/>
          <w:szCs w:val="24"/>
        </w:rPr>
        <w:t xml:space="preserve"> index, Sunspot No, F10.7 Index, </w:t>
      </w:r>
      <w:proofErr w:type="spellStart"/>
      <w:r w:rsidRPr="008159EE">
        <w:rPr>
          <w:rFonts w:ascii="Times New Roman" w:hAnsi="Times New Roman"/>
          <w:sz w:val="24"/>
          <w:szCs w:val="24"/>
        </w:rPr>
        <w:t>Dst</w:t>
      </w:r>
      <w:proofErr w:type="spellEnd"/>
      <w:r w:rsidRPr="008159EE">
        <w:rPr>
          <w:rFonts w:ascii="Times New Roman" w:hAnsi="Times New Roman"/>
          <w:sz w:val="24"/>
          <w:szCs w:val="24"/>
        </w:rPr>
        <w:t xml:space="preserve"> Index. Sunspot No and F10.7 are most commonly used proxies, as they show comparatively better correlation with the variation of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TEC [</w:t>
      </w:r>
      <w:proofErr w:type="spellStart"/>
      <w:r w:rsidRPr="008159EE">
        <w:rPr>
          <w:rFonts w:ascii="Times New Roman" w:hAnsi="Times New Roman"/>
          <w:sz w:val="24"/>
          <w:szCs w:val="24"/>
        </w:rPr>
        <w:t>Mansoori</w:t>
      </w:r>
      <w:proofErr w:type="spellEnd"/>
      <w:r w:rsidRPr="008159EE">
        <w:rPr>
          <w:rFonts w:ascii="Times New Roman" w:hAnsi="Times New Roman"/>
          <w:sz w:val="24"/>
          <w:szCs w:val="24"/>
        </w:rPr>
        <w:t xml:space="preserve"> et a., 2016; </w:t>
      </w:r>
      <w:proofErr w:type="spellStart"/>
      <w:r w:rsidRPr="008159EE">
        <w:rPr>
          <w:rFonts w:ascii="Times New Roman" w:hAnsi="Times New Roman"/>
          <w:sz w:val="24"/>
          <w:szCs w:val="24"/>
        </w:rPr>
        <w:t>Bilitza</w:t>
      </w:r>
      <w:proofErr w:type="spellEnd"/>
      <w:r w:rsidRPr="008159EE">
        <w:rPr>
          <w:rFonts w:ascii="Times New Roman" w:hAnsi="Times New Roman"/>
          <w:sz w:val="24"/>
          <w:szCs w:val="24"/>
        </w:rPr>
        <w:t xml:space="preserve">, </w:t>
      </w:r>
      <w:proofErr w:type="gramStart"/>
      <w:r w:rsidRPr="008159EE">
        <w:rPr>
          <w:rFonts w:ascii="Times New Roman" w:hAnsi="Times New Roman"/>
          <w:sz w:val="24"/>
          <w:szCs w:val="24"/>
        </w:rPr>
        <w:t>2000 ]</w:t>
      </w:r>
      <w:proofErr w:type="gramEnd"/>
      <w:r w:rsidRPr="008159EE">
        <w:rPr>
          <w:rFonts w:ascii="Times New Roman" w:hAnsi="Times New Roman"/>
          <w:sz w:val="24"/>
          <w:szCs w:val="24"/>
        </w:rPr>
        <w:t xml:space="preserve">. The longest available data series belongs to the sunspot </w:t>
      </w:r>
      <w:r w:rsidR="006A6F19" w:rsidRPr="008159EE">
        <w:rPr>
          <w:rFonts w:ascii="Times New Roman" w:hAnsi="Times New Roman"/>
          <w:sz w:val="24"/>
          <w:szCs w:val="24"/>
        </w:rPr>
        <w:t>number;</w:t>
      </w:r>
      <w:r w:rsidRPr="008159EE">
        <w:rPr>
          <w:rFonts w:ascii="Times New Roman" w:hAnsi="Times New Roman"/>
          <w:sz w:val="24"/>
          <w:szCs w:val="24"/>
        </w:rPr>
        <w:t xml:space="preserve"> it has been regularly recorded for over 400 years. The second largest av</w:t>
      </w:r>
      <w:r w:rsidR="006A6F19">
        <w:rPr>
          <w:rFonts w:ascii="Times New Roman" w:hAnsi="Times New Roman"/>
          <w:sz w:val="24"/>
          <w:szCs w:val="24"/>
        </w:rPr>
        <w:t xml:space="preserve">ailable data series belongs to </w:t>
      </w:r>
      <w:r w:rsidRPr="008159EE">
        <w:rPr>
          <w:rFonts w:ascii="Times New Roman" w:hAnsi="Times New Roman"/>
          <w:sz w:val="24"/>
          <w:szCs w:val="24"/>
        </w:rPr>
        <w:t xml:space="preserve">F10.7, which has been almost continuously recorded since 1947[Tapping et. al., 2013]. Being most consistent solar index, it effectively describes solar activities and is a valuable mode in forecasting space. F10.7cm index gives information about the noise level </w:t>
      </w:r>
      <w:r w:rsidR="006A6F19" w:rsidRPr="008159EE">
        <w:rPr>
          <w:rFonts w:ascii="Times New Roman" w:hAnsi="Times New Roman"/>
          <w:sz w:val="24"/>
          <w:szCs w:val="24"/>
        </w:rPr>
        <w:t>produced by</w:t>
      </w:r>
      <w:r w:rsidRPr="008159EE">
        <w:rPr>
          <w:rFonts w:ascii="Times New Roman" w:hAnsi="Times New Roman"/>
          <w:sz w:val="24"/>
          <w:szCs w:val="24"/>
        </w:rPr>
        <w:t xml:space="preserve"> the sun at the wavelength of 10.7cm at the earth’s orbit. Sunspots are the area seen as a dark spot on the photosphere. Technically they are concentration of magnetic flux. They are basically storm on the surface of the sun; they are the cause of hot gassy ejection and solar flare. Sunspot number (</w:t>
      </w:r>
      <w:proofErr w:type="spellStart"/>
      <w:r w:rsidRPr="008159EE">
        <w:rPr>
          <w:rFonts w:ascii="Times New Roman" w:hAnsi="Times New Roman"/>
          <w:sz w:val="24"/>
          <w:szCs w:val="24"/>
        </w:rPr>
        <w:t>R</w:t>
      </w:r>
      <w:r w:rsidRPr="008159EE">
        <w:rPr>
          <w:rFonts w:ascii="Times New Roman" w:hAnsi="Times New Roman"/>
          <w:sz w:val="24"/>
          <w:szCs w:val="24"/>
          <w:vertAlign w:val="subscript"/>
        </w:rPr>
        <w:t>z</w:t>
      </w:r>
      <w:proofErr w:type="spellEnd"/>
      <w:r w:rsidRPr="008159EE">
        <w:rPr>
          <w:rFonts w:ascii="Times New Roman" w:hAnsi="Times New Roman"/>
          <w:sz w:val="24"/>
          <w:szCs w:val="24"/>
        </w:rPr>
        <w:t xml:space="preserve">) is the measure of intensity of solar activity. The highest value of </w:t>
      </w:r>
      <w:proofErr w:type="spellStart"/>
      <w:r w:rsidRPr="008159EE">
        <w:rPr>
          <w:rFonts w:ascii="Times New Roman" w:hAnsi="Times New Roman"/>
          <w:sz w:val="24"/>
          <w:szCs w:val="24"/>
        </w:rPr>
        <w:t>R</w:t>
      </w:r>
      <w:r w:rsidRPr="008159EE">
        <w:rPr>
          <w:rFonts w:ascii="Times New Roman" w:hAnsi="Times New Roman"/>
          <w:sz w:val="24"/>
          <w:szCs w:val="24"/>
          <w:vertAlign w:val="subscript"/>
        </w:rPr>
        <w:t>z</w:t>
      </w:r>
      <w:proofErr w:type="spellEnd"/>
      <w:r w:rsidRPr="008159EE">
        <w:rPr>
          <w:rFonts w:ascii="Times New Roman" w:hAnsi="Times New Roman"/>
          <w:sz w:val="24"/>
          <w:szCs w:val="24"/>
          <w:vertAlign w:val="subscript"/>
        </w:rPr>
        <w:t xml:space="preserve"> </w:t>
      </w:r>
      <w:r w:rsidRPr="008159EE">
        <w:rPr>
          <w:rFonts w:ascii="Times New Roman" w:hAnsi="Times New Roman"/>
          <w:sz w:val="24"/>
          <w:szCs w:val="24"/>
        </w:rPr>
        <w:t xml:space="preserve">exhibits solar maxima and the lowest value of </w:t>
      </w:r>
      <w:proofErr w:type="spellStart"/>
      <w:r w:rsidRPr="008159EE">
        <w:rPr>
          <w:rFonts w:ascii="Times New Roman" w:hAnsi="Times New Roman"/>
          <w:sz w:val="24"/>
          <w:szCs w:val="24"/>
        </w:rPr>
        <w:t>R</w:t>
      </w:r>
      <w:r w:rsidRPr="008159EE">
        <w:rPr>
          <w:rFonts w:ascii="Times New Roman" w:hAnsi="Times New Roman"/>
          <w:sz w:val="24"/>
          <w:szCs w:val="24"/>
          <w:vertAlign w:val="subscript"/>
        </w:rPr>
        <w:t>z</w:t>
      </w:r>
      <w:proofErr w:type="spellEnd"/>
      <w:r w:rsidRPr="008159EE">
        <w:rPr>
          <w:rFonts w:ascii="Times New Roman" w:hAnsi="Times New Roman"/>
          <w:sz w:val="24"/>
          <w:szCs w:val="24"/>
        </w:rPr>
        <w:t xml:space="preserve"> exhibits solar minima of a solar cycle. They generally appear in defined pattern, they tend to appear on either side of the equator. They start appearing about 25º-30º north and south to the centre, with the progress of solar cycle the new sunspots originate closer to the equator. At the end of solar cycle they normally appear at an average altitude of 5º to 10º. The generally not appear at the latitude greater than 70</w:t>
      </w:r>
      <w:proofErr w:type="gramStart"/>
      <w:r w:rsidRPr="008159EE">
        <w:rPr>
          <w:rFonts w:ascii="Times New Roman" w:hAnsi="Times New Roman"/>
          <w:sz w:val="24"/>
          <w:szCs w:val="24"/>
        </w:rPr>
        <w:t>º[</w:t>
      </w:r>
      <w:proofErr w:type="spellStart"/>
      <w:proofErr w:type="gramEnd"/>
      <w:r w:rsidRPr="008159EE">
        <w:rPr>
          <w:rFonts w:ascii="Times New Roman" w:hAnsi="Times New Roman"/>
          <w:sz w:val="24"/>
          <w:szCs w:val="24"/>
        </w:rPr>
        <w:t>Secan</w:t>
      </w:r>
      <w:proofErr w:type="spellEnd"/>
      <w:r w:rsidRPr="008159EE">
        <w:rPr>
          <w:rFonts w:ascii="Times New Roman" w:hAnsi="Times New Roman"/>
          <w:sz w:val="24"/>
          <w:szCs w:val="24"/>
        </w:rPr>
        <w:t xml:space="preserve"> et al., 1997; Prince et al., 2013]. The change in solar wind directly affects the balance of magnetosphere. The </w:t>
      </w:r>
      <w:proofErr w:type="spellStart"/>
      <w:r w:rsidRPr="008159EE">
        <w:rPr>
          <w:rFonts w:ascii="Times New Roman" w:hAnsi="Times New Roman"/>
          <w:sz w:val="24"/>
          <w:szCs w:val="24"/>
        </w:rPr>
        <w:t>magnetospheric</w:t>
      </w:r>
      <w:proofErr w:type="spellEnd"/>
      <w:r w:rsidRPr="008159EE">
        <w:rPr>
          <w:rFonts w:ascii="Times New Roman" w:hAnsi="Times New Roman"/>
          <w:sz w:val="24"/>
          <w:szCs w:val="24"/>
        </w:rPr>
        <w:t xml:space="preserve"> current react</w:t>
      </w:r>
      <w:r w:rsidR="006A6F19">
        <w:rPr>
          <w:rFonts w:ascii="Times New Roman" w:hAnsi="Times New Roman"/>
          <w:color w:val="FF0000"/>
          <w:sz w:val="24"/>
          <w:szCs w:val="24"/>
        </w:rPr>
        <w:t>s</w:t>
      </w:r>
      <w:r w:rsidRPr="008159EE">
        <w:rPr>
          <w:rFonts w:ascii="Times New Roman" w:hAnsi="Times New Roman"/>
          <w:sz w:val="24"/>
          <w:szCs w:val="24"/>
        </w:rPr>
        <w:t xml:space="preserve"> in order to spare the magnetosphere from</w:t>
      </w:r>
      <w:r w:rsidRPr="008159EE">
        <w:rPr>
          <w:rFonts w:ascii="Times New Roman" w:hAnsi="Times New Roman"/>
          <w:sz w:val="28"/>
          <w:szCs w:val="28"/>
        </w:rPr>
        <w:t xml:space="preserve"> </w:t>
      </w:r>
      <w:r w:rsidR="006A6F19" w:rsidRPr="008159EE">
        <w:rPr>
          <w:rFonts w:ascii="Times New Roman" w:hAnsi="Times New Roman"/>
          <w:sz w:val="24"/>
          <w:szCs w:val="24"/>
        </w:rPr>
        <w:t>collapse;</w:t>
      </w:r>
      <w:r w:rsidRPr="008159EE">
        <w:rPr>
          <w:rFonts w:ascii="Times New Roman" w:hAnsi="Times New Roman"/>
          <w:sz w:val="24"/>
          <w:szCs w:val="24"/>
        </w:rPr>
        <w:t xml:space="preserve"> therefore it establishes a new equilibrium state. The changes in different current sheets are measured to estimate the </w:t>
      </w:r>
      <w:proofErr w:type="spellStart"/>
      <w:r w:rsidRPr="008159EE">
        <w:rPr>
          <w:rFonts w:ascii="Times New Roman" w:hAnsi="Times New Roman"/>
          <w:sz w:val="24"/>
          <w:szCs w:val="24"/>
        </w:rPr>
        <w:t>magnetospheric</w:t>
      </w:r>
      <w:proofErr w:type="spellEnd"/>
      <w:r w:rsidRPr="008159EE">
        <w:rPr>
          <w:rFonts w:ascii="Times New Roman" w:hAnsi="Times New Roman"/>
          <w:sz w:val="24"/>
          <w:szCs w:val="24"/>
        </w:rPr>
        <w:t xml:space="preserve"> activities.</w:t>
      </w:r>
      <w:r w:rsidR="006A6F19">
        <w:rPr>
          <w:rFonts w:ascii="Times New Roman" w:hAnsi="Times New Roman"/>
          <w:sz w:val="24"/>
          <w:szCs w:val="24"/>
        </w:rPr>
        <w:t xml:space="preserve"> For these measurements </w:t>
      </w:r>
      <w:r w:rsidRPr="008159EE">
        <w:rPr>
          <w:rFonts w:ascii="Times New Roman" w:hAnsi="Times New Roman"/>
          <w:sz w:val="24"/>
          <w:szCs w:val="24"/>
        </w:rPr>
        <w:t>magnetic</w:t>
      </w:r>
      <w:r w:rsidRPr="008159EE">
        <w:rPr>
          <w:rFonts w:ascii="Times New Roman" w:hAnsi="Times New Roman"/>
          <w:sz w:val="28"/>
          <w:szCs w:val="28"/>
        </w:rPr>
        <w:t xml:space="preserve"> </w:t>
      </w:r>
      <w:r w:rsidRPr="008159EE">
        <w:rPr>
          <w:rFonts w:ascii="Times New Roman" w:hAnsi="Times New Roman"/>
          <w:sz w:val="24"/>
          <w:szCs w:val="24"/>
        </w:rPr>
        <w:t>activity indices are used. The ring current or storm activity</w:t>
      </w:r>
      <w:r>
        <w:rPr>
          <w:rFonts w:ascii="Times New Roman" w:hAnsi="Times New Roman"/>
          <w:sz w:val="24"/>
          <w:szCs w:val="24"/>
        </w:rPr>
        <w:t xml:space="preserve"> </w:t>
      </w:r>
      <w:r w:rsidRPr="008159EE">
        <w:rPr>
          <w:rFonts w:ascii="Times New Roman" w:hAnsi="Times New Roman"/>
          <w:sz w:val="24"/>
          <w:szCs w:val="24"/>
        </w:rPr>
        <w:t xml:space="preserve">is usually estimated by using the </w:t>
      </w:r>
      <w:proofErr w:type="spellStart"/>
      <w:proofErr w:type="gramStart"/>
      <w:r w:rsidRPr="008159EE">
        <w:rPr>
          <w:rFonts w:ascii="Times New Roman" w:hAnsi="Times New Roman"/>
          <w:sz w:val="24"/>
          <w:szCs w:val="24"/>
        </w:rPr>
        <w:t>Dst</w:t>
      </w:r>
      <w:proofErr w:type="spellEnd"/>
      <w:proofErr w:type="gramEnd"/>
      <w:r w:rsidRPr="008159EE">
        <w:rPr>
          <w:rFonts w:ascii="Times New Roman" w:hAnsi="Times New Roman"/>
          <w:sz w:val="24"/>
          <w:szCs w:val="24"/>
        </w:rPr>
        <w:t xml:space="preserve"> index and the disturbances in the Earth's magnetic field or global activity   measured by </w:t>
      </w:r>
      <w:proofErr w:type="spellStart"/>
      <w:r w:rsidRPr="008159EE">
        <w:rPr>
          <w:rFonts w:ascii="Times New Roman" w:hAnsi="Times New Roman"/>
          <w:sz w:val="24"/>
          <w:szCs w:val="24"/>
        </w:rPr>
        <w:t>Kp</w:t>
      </w:r>
      <w:proofErr w:type="spellEnd"/>
      <w:r w:rsidRPr="008159EE">
        <w:rPr>
          <w:rFonts w:ascii="Times New Roman" w:hAnsi="Times New Roman"/>
          <w:sz w:val="24"/>
          <w:szCs w:val="24"/>
        </w:rPr>
        <w:t xml:space="preserve"> index.  </w:t>
      </w:r>
      <w:proofErr w:type="spellStart"/>
      <w:proofErr w:type="gramStart"/>
      <w:r w:rsidRPr="008159EE">
        <w:rPr>
          <w:rFonts w:ascii="Times New Roman" w:hAnsi="Times New Roman"/>
          <w:sz w:val="24"/>
          <w:szCs w:val="24"/>
        </w:rPr>
        <w:t>Kp</w:t>
      </w:r>
      <w:proofErr w:type="spellEnd"/>
      <w:proofErr w:type="gramEnd"/>
      <w:r w:rsidRPr="008159EE">
        <w:rPr>
          <w:rFonts w:ascii="Times New Roman" w:hAnsi="Times New Roman"/>
          <w:sz w:val="24"/>
          <w:szCs w:val="24"/>
        </w:rPr>
        <w:t xml:space="preserve"> index is one of the important scale to study global level of geomagnetic activity. The higher value indicates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storm which degrades radio propagation. It is a crude measure as it does not measure any specific type of disturbance. It is also defined as global </w:t>
      </w:r>
      <w:proofErr w:type="spellStart"/>
      <w:r w:rsidRPr="008159EE">
        <w:rPr>
          <w:rFonts w:ascii="Times New Roman" w:hAnsi="Times New Roman"/>
          <w:sz w:val="24"/>
          <w:szCs w:val="24"/>
        </w:rPr>
        <w:t>Kp</w:t>
      </w:r>
      <w:proofErr w:type="spellEnd"/>
      <w:r w:rsidRPr="008159EE">
        <w:rPr>
          <w:rFonts w:ascii="Times New Roman" w:hAnsi="Times New Roman"/>
          <w:sz w:val="24"/>
          <w:szCs w:val="24"/>
        </w:rPr>
        <w:t xml:space="preserve"> index because it characterizes the intensity of geomagnetic activity on a planetary </w:t>
      </w:r>
      <w:proofErr w:type="gramStart"/>
      <w:r w:rsidRPr="008159EE">
        <w:rPr>
          <w:rFonts w:ascii="Times New Roman" w:hAnsi="Times New Roman"/>
          <w:sz w:val="24"/>
          <w:szCs w:val="24"/>
        </w:rPr>
        <w:t>scale[</w:t>
      </w:r>
      <w:proofErr w:type="spellStart"/>
      <w:proofErr w:type="gramEnd"/>
      <w:r w:rsidRPr="008159EE">
        <w:rPr>
          <w:rFonts w:ascii="Times New Roman" w:hAnsi="Times New Roman"/>
          <w:sz w:val="24"/>
          <w:szCs w:val="24"/>
        </w:rPr>
        <w:t>Mukhtarov</w:t>
      </w:r>
      <w:proofErr w:type="spellEnd"/>
      <w:r w:rsidRPr="008159EE">
        <w:rPr>
          <w:rFonts w:ascii="Times New Roman" w:hAnsi="Times New Roman"/>
          <w:sz w:val="24"/>
          <w:szCs w:val="24"/>
        </w:rPr>
        <w:t xml:space="preserve"> et al., 2017]. </w:t>
      </w:r>
      <w:proofErr w:type="spellStart"/>
      <w:proofErr w:type="gramStart"/>
      <w:r w:rsidRPr="008159EE">
        <w:rPr>
          <w:rFonts w:ascii="Times New Roman" w:hAnsi="Times New Roman"/>
          <w:sz w:val="24"/>
          <w:szCs w:val="24"/>
        </w:rPr>
        <w:t>Dst</w:t>
      </w:r>
      <w:proofErr w:type="spellEnd"/>
      <w:proofErr w:type="gramEnd"/>
      <w:r w:rsidRPr="008159EE">
        <w:rPr>
          <w:rFonts w:ascii="Times New Roman" w:hAnsi="Times New Roman"/>
          <w:sz w:val="24"/>
          <w:szCs w:val="24"/>
        </w:rPr>
        <w:t xml:space="preserve"> (Disturbance Storm Time) index was developed in 1964 and it defines hourly average of the deviation of Horizontal component of the Earth magnetic field</w:t>
      </w:r>
      <w:r w:rsidR="006A6F19">
        <w:rPr>
          <w:rFonts w:ascii="Times New Roman" w:hAnsi="Times New Roman"/>
          <w:sz w:val="24"/>
          <w:szCs w:val="24"/>
        </w:rPr>
        <w:t xml:space="preserve"> </w:t>
      </w:r>
      <w:r w:rsidRPr="008159EE">
        <w:rPr>
          <w:rFonts w:ascii="Times New Roman" w:hAnsi="Times New Roman"/>
          <w:sz w:val="24"/>
          <w:szCs w:val="24"/>
        </w:rPr>
        <w:t>[</w:t>
      </w:r>
      <w:proofErr w:type="spellStart"/>
      <w:r w:rsidRPr="008159EE">
        <w:rPr>
          <w:rFonts w:ascii="Times New Roman" w:hAnsi="Times New Roman"/>
          <w:sz w:val="24"/>
          <w:szCs w:val="24"/>
        </w:rPr>
        <w:t>Sugiura</w:t>
      </w:r>
      <w:proofErr w:type="spellEnd"/>
      <w:r w:rsidRPr="008159EE">
        <w:rPr>
          <w:rFonts w:ascii="Times New Roman" w:hAnsi="Times New Roman"/>
          <w:sz w:val="24"/>
          <w:szCs w:val="24"/>
        </w:rPr>
        <w:t xml:space="preserve"> et al., </w:t>
      </w:r>
      <w:r w:rsidR="006A6F19">
        <w:rPr>
          <w:rFonts w:ascii="Times New Roman" w:hAnsi="Times New Roman"/>
          <w:sz w:val="24"/>
          <w:szCs w:val="24"/>
        </w:rPr>
        <w:t>1964]</w:t>
      </w:r>
      <w:r w:rsidRPr="008159EE">
        <w:rPr>
          <w:rFonts w:ascii="Times New Roman" w:hAnsi="Times New Roman"/>
          <w:sz w:val="24"/>
          <w:szCs w:val="24"/>
        </w:rPr>
        <w:t xml:space="preserve"> and measured at several ground stations. It is mentioned in </w:t>
      </w:r>
      <w:proofErr w:type="spellStart"/>
      <w:r w:rsidRPr="008159EE">
        <w:rPr>
          <w:rFonts w:ascii="Times New Roman" w:hAnsi="Times New Roman"/>
          <w:sz w:val="24"/>
          <w:szCs w:val="24"/>
        </w:rPr>
        <w:t>nano</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tesla</w:t>
      </w:r>
      <w:proofErr w:type="spellEnd"/>
      <w:r w:rsidRPr="008159EE">
        <w:rPr>
          <w:rFonts w:ascii="Times New Roman" w:hAnsi="Times New Roman"/>
          <w:sz w:val="24"/>
          <w:szCs w:val="24"/>
        </w:rPr>
        <w:t xml:space="preserve"> (</w:t>
      </w:r>
      <w:proofErr w:type="spellStart"/>
      <w:proofErr w:type="gramStart"/>
      <w:r w:rsidRPr="008159EE">
        <w:rPr>
          <w:rFonts w:ascii="Times New Roman" w:hAnsi="Times New Roman"/>
          <w:sz w:val="24"/>
          <w:szCs w:val="24"/>
        </w:rPr>
        <w:t>nT</w:t>
      </w:r>
      <w:proofErr w:type="spellEnd"/>
      <w:proofErr w:type="gramEnd"/>
      <w:r w:rsidRPr="008159EE">
        <w:rPr>
          <w:rFonts w:ascii="Times New Roman" w:hAnsi="Times New Roman"/>
          <w:sz w:val="24"/>
          <w:szCs w:val="24"/>
        </w:rPr>
        <w:t xml:space="preserve">). It presents a picture of space weather. It also provides </w:t>
      </w:r>
      <w:r w:rsidR="006A6F19" w:rsidRPr="008159EE">
        <w:rPr>
          <w:rFonts w:ascii="Times New Roman" w:hAnsi="Times New Roman"/>
          <w:sz w:val="24"/>
          <w:szCs w:val="24"/>
        </w:rPr>
        <w:t>information</w:t>
      </w:r>
      <w:r w:rsidRPr="008159EE">
        <w:rPr>
          <w:rFonts w:ascii="Times New Roman" w:hAnsi="Times New Roman"/>
          <w:sz w:val="24"/>
          <w:szCs w:val="24"/>
        </w:rPr>
        <w:t xml:space="preserve"> about the strength of ring current around earth caused by solar protons and electrons</w:t>
      </w:r>
      <w:r w:rsidR="006A6F19">
        <w:rPr>
          <w:rFonts w:ascii="Times New Roman" w:hAnsi="Times New Roman"/>
          <w:sz w:val="24"/>
          <w:szCs w:val="24"/>
        </w:rPr>
        <w:t xml:space="preserve"> </w:t>
      </w:r>
      <w:r w:rsidRPr="008159EE">
        <w:rPr>
          <w:rFonts w:ascii="Times New Roman" w:hAnsi="Times New Roman"/>
          <w:sz w:val="24"/>
          <w:szCs w:val="24"/>
        </w:rPr>
        <w:t xml:space="preserve">[Saba et al., 1997]. It is a measure of geomagnetic activities, for this purpose H component of </w:t>
      </w:r>
      <w:proofErr w:type="spellStart"/>
      <w:proofErr w:type="gramStart"/>
      <w:r w:rsidRPr="008159EE">
        <w:rPr>
          <w:rFonts w:ascii="Times New Roman" w:hAnsi="Times New Roman"/>
          <w:sz w:val="24"/>
          <w:szCs w:val="24"/>
        </w:rPr>
        <w:t>geomagnet</w:t>
      </w:r>
      <w:proofErr w:type="spellEnd"/>
      <w:r w:rsidRPr="008159EE">
        <w:rPr>
          <w:rFonts w:ascii="Times New Roman" w:hAnsi="Times New Roman"/>
          <w:sz w:val="24"/>
          <w:szCs w:val="24"/>
        </w:rPr>
        <w:t xml:space="preserve">  is</w:t>
      </w:r>
      <w:proofErr w:type="gramEnd"/>
      <w:r w:rsidRPr="008159EE">
        <w:rPr>
          <w:rFonts w:ascii="Times New Roman" w:hAnsi="Times New Roman"/>
          <w:sz w:val="24"/>
          <w:szCs w:val="24"/>
        </w:rPr>
        <w:t xml:space="preserve"> recorded periodically at  low-latitude.[</w:t>
      </w:r>
      <w:r w:rsidRPr="008159EE">
        <w:rPr>
          <w:rFonts w:ascii="Times New Roman" w:hAnsi="Times New Roman"/>
          <w:sz w:val="24"/>
          <w:szCs w:val="24"/>
          <w:shd w:val="clear" w:color="auto" w:fill="FFFFFF"/>
        </w:rPr>
        <w:t>Bartels et al.,1939].</w:t>
      </w:r>
      <w:r w:rsidRPr="008159EE">
        <w:rPr>
          <w:rFonts w:ascii="Times New Roman" w:hAnsi="Times New Roman"/>
          <w:sz w:val="24"/>
          <w:szCs w:val="24"/>
        </w:rPr>
        <w:t xml:space="preserve"> The value of </w:t>
      </w:r>
      <w:proofErr w:type="spellStart"/>
      <w:proofErr w:type="gramStart"/>
      <w:r w:rsidRPr="008159EE">
        <w:rPr>
          <w:rFonts w:ascii="Times New Roman" w:hAnsi="Times New Roman"/>
          <w:sz w:val="24"/>
          <w:szCs w:val="24"/>
        </w:rPr>
        <w:t>Dst</w:t>
      </w:r>
      <w:proofErr w:type="spellEnd"/>
      <w:proofErr w:type="gramEnd"/>
      <w:r w:rsidRPr="008159EE">
        <w:rPr>
          <w:rFonts w:ascii="Times New Roman" w:hAnsi="Times New Roman"/>
          <w:sz w:val="24"/>
          <w:szCs w:val="24"/>
        </w:rPr>
        <w:t xml:space="preserve"> reflects the intensity of the Geomagnetic storm, the minimum value shows the strongest storm. The negative value of </w:t>
      </w:r>
      <w:proofErr w:type="spellStart"/>
      <w:r w:rsidRPr="008159EE">
        <w:rPr>
          <w:rFonts w:ascii="Times New Roman" w:hAnsi="Times New Roman"/>
          <w:sz w:val="24"/>
          <w:szCs w:val="24"/>
        </w:rPr>
        <w:t>Dst</w:t>
      </w:r>
      <w:proofErr w:type="spellEnd"/>
      <w:r w:rsidRPr="008159EE">
        <w:rPr>
          <w:rFonts w:ascii="Times New Roman" w:hAnsi="Times New Roman"/>
          <w:sz w:val="24"/>
          <w:szCs w:val="24"/>
        </w:rPr>
        <w:t xml:space="preserve"> exhibits the beginning of the main face of a storm [Bhattacharya et al.,2008].The storms are categorized as strong storm    (peak </w:t>
      </w:r>
      <w:proofErr w:type="spellStart"/>
      <w:r w:rsidRPr="008159EE">
        <w:rPr>
          <w:rFonts w:ascii="Times New Roman" w:hAnsi="Times New Roman"/>
          <w:sz w:val="24"/>
          <w:szCs w:val="24"/>
        </w:rPr>
        <w:t>Dst</w:t>
      </w:r>
      <w:proofErr w:type="spellEnd"/>
      <w:r w:rsidRPr="008159EE">
        <w:rPr>
          <w:rFonts w:ascii="Times New Roman" w:hAnsi="Times New Roman"/>
          <w:sz w:val="24"/>
          <w:szCs w:val="24"/>
        </w:rPr>
        <w:t xml:space="preserve">&lt;-100nT), moderate storms(-100 </w:t>
      </w:r>
      <w:proofErr w:type="spellStart"/>
      <w:r w:rsidRPr="008159EE">
        <w:rPr>
          <w:rFonts w:ascii="Times New Roman" w:hAnsi="Times New Roman"/>
          <w:sz w:val="24"/>
          <w:szCs w:val="24"/>
        </w:rPr>
        <w:t>nT</w:t>
      </w:r>
      <w:proofErr w:type="spellEnd"/>
      <w:r w:rsidRPr="008159EE">
        <w:rPr>
          <w:rFonts w:ascii="Times New Roman" w:hAnsi="Times New Roman"/>
          <w:sz w:val="24"/>
          <w:szCs w:val="24"/>
        </w:rPr>
        <w:t xml:space="preserve">&lt;peak </w:t>
      </w:r>
      <w:proofErr w:type="spellStart"/>
      <w:r w:rsidRPr="008159EE">
        <w:rPr>
          <w:rFonts w:ascii="Times New Roman" w:hAnsi="Times New Roman"/>
          <w:sz w:val="24"/>
          <w:szCs w:val="24"/>
        </w:rPr>
        <w:t>Dst</w:t>
      </w:r>
      <w:proofErr w:type="spellEnd"/>
      <w:r w:rsidRPr="008159EE">
        <w:rPr>
          <w:rFonts w:ascii="Times New Roman" w:hAnsi="Times New Roman"/>
          <w:sz w:val="24"/>
          <w:szCs w:val="24"/>
        </w:rPr>
        <w:t xml:space="preserve">&lt;-50nT) and weak storms (Peak </w:t>
      </w:r>
      <w:proofErr w:type="spellStart"/>
      <w:r w:rsidRPr="008159EE">
        <w:rPr>
          <w:rFonts w:ascii="Times New Roman" w:hAnsi="Times New Roman"/>
          <w:sz w:val="24"/>
          <w:szCs w:val="24"/>
        </w:rPr>
        <w:t>Dst</w:t>
      </w:r>
      <w:proofErr w:type="spellEnd"/>
      <w:r w:rsidRPr="008159EE">
        <w:rPr>
          <w:rFonts w:ascii="Times New Roman" w:hAnsi="Times New Roman"/>
          <w:sz w:val="24"/>
          <w:szCs w:val="24"/>
        </w:rPr>
        <w:t xml:space="preserve"> &gt;-50nT). </w:t>
      </w:r>
    </w:p>
    <w:p w:rsidR="00D10F6F" w:rsidRPr="008159EE" w:rsidRDefault="00252508" w:rsidP="00D10F6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D10F6F" w:rsidRPr="008159EE">
        <w:rPr>
          <w:rFonts w:ascii="Times New Roman" w:hAnsi="Times New Roman"/>
          <w:color w:val="000000"/>
          <w:sz w:val="24"/>
          <w:szCs w:val="24"/>
        </w:rPr>
        <w:t xml:space="preserve">This paper is an attempt to study the diurnal variation, monthly variation, annual variation seasonal variation of TEC at low, mid and high latitude in the northern </w:t>
      </w:r>
      <w:proofErr w:type="spellStart"/>
      <w:r w:rsidR="00D10F6F" w:rsidRPr="008159EE">
        <w:rPr>
          <w:rFonts w:ascii="Times New Roman" w:hAnsi="Times New Roman"/>
          <w:color w:val="000000"/>
          <w:sz w:val="24"/>
          <w:szCs w:val="24"/>
        </w:rPr>
        <w:t>hemisphere.The</w:t>
      </w:r>
      <w:proofErr w:type="spellEnd"/>
      <w:r w:rsidR="00D10F6F" w:rsidRPr="008159EE">
        <w:rPr>
          <w:rFonts w:ascii="Times New Roman" w:hAnsi="Times New Roman"/>
          <w:color w:val="000000"/>
          <w:sz w:val="24"/>
          <w:szCs w:val="24"/>
        </w:rPr>
        <w:t xml:space="preserve"> relation between solar proxies (viz. </w:t>
      </w:r>
      <w:proofErr w:type="spellStart"/>
      <w:r w:rsidR="00D10F6F" w:rsidRPr="008159EE">
        <w:rPr>
          <w:rFonts w:ascii="Times New Roman" w:hAnsi="Times New Roman"/>
          <w:color w:val="000000"/>
          <w:sz w:val="24"/>
          <w:szCs w:val="24"/>
        </w:rPr>
        <w:t>Dst</w:t>
      </w:r>
      <w:proofErr w:type="spellEnd"/>
      <w:r w:rsidR="00D10F6F" w:rsidRPr="008159EE">
        <w:rPr>
          <w:rFonts w:ascii="Times New Roman" w:hAnsi="Times New Roman"/>
          <w:color w:val="000000"/>
          <w:sz w:val="24"/>
          <w:szCs w:val="24"/>
        </w:rPr>
        <w:t xml:space="preserve">, </w:t>
      </w:r>
      <w:proofErr w:type="spellStart"/>
      <w:r w:rsidR="00D10F6F" w:rsidRPr="008159EE">
        <w:rPr>
          <w:rFonts w:ascii="Times New Roman" w:hAnsi="Times New Roman"/>
          <w:color w:val="000000"/>
          <w:sz w:val="24"/>
          <w:szCs w:val="24"/>
        </w:rPr>
        <w:t>Kp</w:t>
      </w:r>
      <w:proofErr w:type="spellEnd"/>
      <w:r w:rsidR="00D10F6F" w:rsidRPr="008159EE">
        <w:rPr>
          <w:rFonts w:ascii="Times New Roman" w:hAnsi="Times New Roman"/>
          <w:color w:val="000000"/>
          <w:sz w:val="24"/>
          <w:szCs w:val="24"/>
        </w:rPr>
        <w:t xml:space="preserve"> index, F10.7cm and Sunspot number) and </w:t>
      </w:r>
      <w:proofErr w:type="spellStart"/>
      <w:r w:rsidR="00D10F6F" w:rsidRPr="008159EE">
        <w:rPr>
          <w:rFonts w:ascii="Times New Roman" w:hAnsi="Times New Roman"/>
          <w:color w:val="000000"/>
          <w:sz w:val="24"/>
          <w:szCs w:val="24"/>
        </w:rPr>
        <w:t>ionospheric</w:t>
      </w:r>
      <w:proofErr w:type="spellEnd"/>
      <w:r w:rsidR="00D10F6F" w:rsidRPr="008159EE">
        <w:rPr>
          <w:rFonts w:ascii="Times New Roman" w:hAnsi="Times New Roman"/>
          <w:color w:val="000000"/>
          <w:sz w:val="24"/>
          <w:szCs w:val="24"/>
        </w:rPr>
        <w:t xml:space="preserve"> TEC variation at all the three stations are also included in the paper. The study was carried out during low solar activity period of 24th solar cycle i.e. from Jan-2016 to Dec-2016.</w:t>
      </w:r>
      <w:r w:rsidR="00D10F6F">
        <w:rPr>
          <w:rFonts w:ascii="Times New Roman" w:hAnsi="Times New Roman"/>
          <w:color w:val="000000"/>
          <w:sz w:val="24"/>
          <w:szCs w:val="24"/>
        </w:rPr>
        <w:t xml:space="preserve"> </w:t>
      </w:r>
    </w:p>
    <w:p w:rsidR="00497421" w:rsidRDefault="00497421" w:rsidP="00D10F6F">
      <w:pPr>
        <w:pStyle w:val="Default"/>
        <w:jc w:val="both"/>
        <w:rPr>
          <w:b/>
          <w:bCs/>
          <w:color w:val="auto"/>
        </w:rPr>
      </w:pPr>
    </w:p>
    <w:p w:rsidR="00497421" w:rsidRDefault="00497421" w:rsidP="00D10F6F">
      <w:pPr>
        <w:pStyle w:val="Default"/>
        <w:jc w:val="both"/>
        <w:rPr>
          <w:b/>
          <w:bCs/>
          <w:color w:val="auto"/>
        </w:rPr>
      </w:pPr>
    </w:p>
    <w:p w:rsidR="00497421" w:rsidRDefault="00497421" w:rsidP="00D10F6F">
      <w:pPr>
        <w:pStyle w:val="Default"/>
        <w:jc w:val="both"/>
        <w:rPr>
          <w:b/>
          <w:bCs/>
          <w:color w:val="auto"/>
        </w:rPr>
      </w:pPr>
    </w:p>
    <w:p w:rsidR="00D10F6F" w:rsidRPr="008159EE" w:rsidRDefault="00D10F6F" w:rsidP="00D10F6F">
      <w:pPr>
        <w:pStyle w:val="Default"/>
        <w:jc w:val="both"/>
        <w:rPr>
          <w:b/>
          <w:bCs/>
          <w:color w:val="auto"/>
        </w:rPr>
      </w:pPr>
      <w:r w:rsidRPr="008159EE">
        <w:rPr>
          <w:b/>
          <w:bCs/>
          <w:color w:val="auto"/>
        </w:rPr>
        <w:lastRenderedPageBreak/>
        <w:t xml:space="preserve">2. Data Sets and Methodology </w:t>
      </w:r>
    </w:p>
    <w:p w:rsidR="00D10F6F" w:rsidRPr="008159EE" w:rsidRDefault="00D10F6F" w:rsidP="00D10F6F">
      <w:pPr>
        <w:pStyle w:val="Default"/>
        <w:jc w:val="both"/>
        <w:rPr>
          <w:color w:val="auto"/>
        </w:rPr>
      </w:pPr>
      <w:r w:rsidRPr="008159EE">
        <w:rPr>
          <w:color w:val="auto"/>
        </w:rPr>
        <w:t xml:space="preserve">This study was carried out with two type of data sets: </w:t>
      </w:r>
      <w:proofErr w:type="spellStart"/>
      <w:r w:rsidRPr="008159EE">
        <w:rPr>
          <w:color w:val="auto"/>
        </w:rPr>
        <w:t>Ionospheric</w:t>
      </w:r>
      <w:proofErr w:type="spellEnd"/>
      <w:r w:rsidRPr="008159EE">
        <w:rPr>
          <w:color w:val="auto"/>
        </w:rPr>
        <w:t xml:space="preserve"> data (GPS derived TEC) and geomagnetic indices (</w:t>
      </w:r>
      <w:proofErr w:type="spellStart"/>
      <w:r w:rsidRPr="008159EE">
        <w:rPr>
          <w:color w:val="auto"/>
        </w:rPr>
        <w:t>Kp</w:t>
      </w:r>
      <w:proofErr w:type="spellEnd"/>
      <w:r w:rsidRPr="008159EE">
        <w:rPr>
          <w:color w:val="auto"/>
        </w:rPr>
        <w:t xml:space="preserve"> index, Sunspot No, f10.7 Index, </w:t>
      </w:r>
      <w:proofErr w:type="spellStart"/>
      <w:r w:rsidRPr="008159EE">
        <w:rPr>
          <w:color w:val="auto"/>
        </w:rPr>
        <w:t>Dst</w:t>
      </w:r>
      <w:proofErr w:type="spellEnd"/>
      <w:r w:rsidRPr="008159EE">
        <w:rPr>
          <w:color w:val="auto"/>
        </w:rPr>
        <w:t xml:space="preserve"> </w:t>
      </w:r>
      <w:proofErr w:type="gramStart"/>
      <w:r w:rsidRPr="008159EE">
        <w:rPr>
          <w:color w:val="auto"/>
        </w:rPr>
        <w:t>Index )</w:t>
      </w:r>
      <w:proofErr w:type="gramEnd"/>
      <w:r w:rsidR="006A6F19">
        <w:rPr>
          <w:color w:val="auto"/>
        </w:rPr>
        <w:t xml:space="preserve">. In </w:t>
      </w:r>
      <w:r w:rsidRPr="008159EE">
        <w:rPr>
          <w:color w:val="auto"/>
        </w:rPr>
        <w:t>present study we considered Universal time (UT) for all time references.</w:t>
      </w:r>
    </w:p>
    <w:p w:rsidR="00D10F6F" w:rsidRPr="008159EE" w:rsidRDefault="00D10F6F" w:rsidP="00D10F6F">
      <w:pPr>
        <w:pStyle w:val="Default"/>
        <w:jc w:val="both"/>
        <w:rPr>
          <w:b/>
          <w:bCs/>
        </w:rPr>
      </w:pPr>
    </w:p>
    <w:p w:rsidR="00D10F6F" w:rsidRPr="008159EE" w:rsidRDefault="00D10F6F" w:rsidP="00D10F6F">
      <w:pPr>
        <w:pStyle w:val="Default"/>
        <w:jc w:val="both"/>
        <w:rPr>
          <w:b/>
          <w:bCs/>
        </w:rPr>
      </w:pPr>
      <w:r w:rsidRPr="008159EE">
        <w:rPr>
          <w:b/>
          <w:bCs/>
        </w:rPr>
        <w:t>Total Electron Content (TEC)</w:t>
      </w:r>
    </w:p>
    <w:p w:rsidR="00D10F6F" w:rsidRPr="008159EE" w:rsidRDefault="00D10F6F" w:rsidP="00D10F6F">
      <w:pPr>
        <w:pStyle w:val="Default"/>
        <w:jc w:val="both"/>
        <w:rPr>
          <w:color w:val="auto"/>
        </w:rPr>
      </w:pPr>
      <w:r w:rsidRPr="008159EE">
        <w:rPr>
          <w:color w:val="auto"/>
        </w:rPr>
        <w:t xml:space="preserve">To investigate the latitudinal variation of the ionosphere, we considered three IGS stations one at each low, mid and high latitude. The selected locations and their details, including their geographical coordinates, are shown in Table 1. </w:t>
      </w:r>
    </w:p>
    <w:p w:rsidR="00D10F6F" w:rsidRPr="008159EE" w:rsidRDefault="00D10F6F" w:rsidP="00D10F6F">
      <w:pPr>
        <w:pStyle w:val="Default"/>
        <w:jc w:val="both"/>
        <w:rPr>
          <w:color w:val="auto"/>
        </w:rPr>
      </w:pPr>
    </w:p>
    <w:p w:rsidR="00D10F6F" w:rsidRPr="008159EE" w:rsidRDefault="00D10F6F" w:rsidP="00D10F6F">
      <w:pPr>
        <w:pStyle w:val="Default"/>
        <w:jc w:val="both"/>
        <w:rPr>
          <w:color w:val="auto"/>
        </w:rPr>
      </w:pPr>
    </w:p>
    <w:tbl>
      <w:tblPr>
        <w:tblW w:w="4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900"/>
        <w:gridCol w:w="1170"/>
        <w:gridCol w:w="990"/>
        <w:gridCol w:w="900"/>
      </w:tblGrid>
      <w:tr w:rsidR="00D10F6F" w:rsidRPr="008159EE" w:rsidTr="00AA3E7F">
        <w:trPr>
          <w:trHeight w:val="656"/>
        </w:trPr>
        <w:tc>
          <w:tcPr>
            <w:tcW w:w="558" w:type="dxa"/>
          </w:tcPr>
          <w:p w:rsidR="00D10F6F" w:rsidRPr="008159EE" w:rsidRDefault="00D10F6F" w:rsidP="00AA3E7F">
            <w:pPr>
              <w:pStyle w:val="Default"/>
              <w:spacing w:after="200" w:line="276" w:lineRule="auto"/>
              <w:rPr>
                <w:sz w:val="22"/>
                <w:szCs w:val="22"/>
              </w:rPr>
            </w:pPr>
            <w:r w:rsidRPr="008159EE">
              <w:rPr>
                <w:sz w:val="22"/>
                <w:szCs w:val="22"/>
              </w:rPr>
              <w:t>Sr. No</w:t>
            </w:r>
          </w:p>
        </w:tc>
        <w:tc>
          <w:tcPr>
            <w:tcW w:w="900" w:type="dxa"/>
          </w:tcPr>
          <w:p w:rsidR="00D10F6F" w:rsidRPr="008159EE" w:rsidRDefault="00D10F6F" w:rsidP="00AA3E7F">
            <w:pPr>
              <w:pStyle w:val="Default"/>
              <w:spacing w:after="200" w:line="276" w:lineRule="auto"/>
              <w:rPr>
                <w:sz w:val="22"/>
                <w:szCs w:val="22"/>
              </w:rPr>
            </w:pPr>
            <w:r w:rsidRPr="008159EE">
              <w:rPr>
                <w:sz w:val="22"/>
                <w:szCs w:val="22"/>
              </w:rPr>
              <w:t xml:space="preserve">ID     </w:t>
            </w:r>
          </w:p>
        </w:tc>
        <w:tc>
          <w:tcPr>
            <w:tcW w:w="1170" w:type="dxa"/>
          </w:tcPr>
          <w:p w:rsidR="00D10F6F" w:rsidRPr="008159EE" w:rsidRDefault="00D10F6F" w:rsidP="00AA3E7F">
            <w:pPr>
              <w:pStyle w:val="Default"/>
              <w:spacing w:after="200" w:line="276" w:lineRule="auto"/>
              <w:rPr>
                <w:sz w:val="22"/>
                <w:szCs w:val="22"/>
              </w:rPr>
            </w:pPr>
            <w:r w:rsidRPr="008159EE">
              <w:rPr>
                <w:sz w:val="22"/>
                <w:szCs w:val="22"/>
              </w:rPr>
              <w:t>location</w:t>
            </w:r>
          </w:p>
        </w:tc>
        <w:tc>
          <w:tcPr>
            <w:tcW w:w="990" w:type="dxa"/>
          </w:tcPr>
          <w:p w:rsidR="00D10F6F" w:rsidRPr="008159EE" w:rsidRDefault="00D10F6F" w:rsidP="00AA3E7F">
            <w:pPr>
              <w:pStyle w:val="Default"/>
              <w:spacing w:line="276" w:lineRule="auto"/>
              <w:rPr>
                <w:sz w:val="22"/>
                <w:szCs w:val="22"/>
              </w:rPr>
            </w:pPr>
            <w:r w:rsidRPr="008159EE">
              <w:rPr>
                <w:sz w:val="22"/>
                <w:szCs w:val="22"/>
              </w:rPr>
              <w:t>Geo.</w:t>
            </w:r>
          </w:p>
          <w:p w:rsidR="00D10F6F" w:rsidRPr="008159EE" w:rsidRDefault="00D10F6F" w:rsidP="00AA3E7F">
            <w:pPr>
              <w:pStyle w:val="Default"/>
              <w:rPr>
                <w:sz w:val="22"/>
                <w:szCs w:val="22"/>
              </w:rPr>
            </w:pPr>
            <w:r w:rsidRPr="008159EE">
              <w:rPr>
                <w:sz w:val="22"/>
                <w:szCs w:val="22"/>
              </w:rPr>
              <w:t>Lat.</w:t>
            </w:r>
          </w:p>
        </w:tc>
        <w:tc>
          <w:tcPr>
            <w:tcW w:w="900" w:type="dxa"/>
          </w:tcPr>
          <w:p w:rsidR="00D10F6F" w:rsidRPr="008159EE" w:rsidRDefault="00D10F6F" w:rsidP="00AA3E7F">
            <w:pPr>
              <w:pStyle w:val="Default"/>
              <w:spacing w:after="200" w:line="276" w:lineRule="auto"/>
              <w:rPr>
                <w:sz w:val="22"/>
                <w:szCs w:val="22"/>
              </w:rPr>
            </w:pPr>
            <w:r w:rsidRPr="008159EE">
              <w:rPr>
                <w:sz w:val="22"/>
                <w:szCs w:val="22"/>
              </w:rPr>
              <w:t xml:space="preserve">Geo. Long.       </w:t>
            </w:r>
          </w:p>
        </w:tc>
      </w:tr>
      <w:tr w:rsidR="00D10F6F" w:rsidRPr="008159EE" w:rsidTr="00AA3E7F">
        <w:tc>
          <w:tcPr>
            <w:tcW w:w="558" w:type="dxa"/>
          </w:tcPr>
          <w:p w:rsidR="00D10F6F" w:rsidRPr="008159EE" w:rsidRDefault="00D10F6F" w:rsidP="00AA3E7F">
            <w:pPr>
              <w:pStyle w:val="Default"/>
              <w:spacing w:after="200" w:line="276" w:lineRule="auto"/>
              <w:rPr>
                <w:sz w:val="22"/>
                <w:szCs w:val="22"/>
              </w:rPr>
            </w:pPr>
            <w:r w:rsidRPr="008159EE">
              <w:rPr>
                <w:sz w:val="22"/>
                <w:szCs w:val="22"/>
              </w:rPr>
              <w:t>1</w:t>
            </w:r>
          </w:p>
        </w:tc>
        <w:tc>
          <w:tcPr>
            <w:tcW w:w="900" w:type="dxa"/>
          </w:tcPr>
          <w:p w:rsidR="00D10F6F" w:rsidRPr="008159EE" w:rsidRDefault="00D10F6F" w:rsidP="00AA3E7F">
            <w:pPr>
              <w:pStyle w:val="Default"/>
              <w:spacing w:after="200" w:line="276" w:lineRule="auto"/>
              <w:rPr>
                <w:sz w:val="22"/>
                <w:szCs w:val="22"/>
              </w:rPr>
            </w:pPr>
            <w:r w:rsidRPr="008159EE">
              <w:rPr>
                <w:sz w:val="22"/>
                <w:szCs w:val="22"/>
              </w:rPr>
              <w:t>GUUG</w:t>
            </w:r>
          </w:p>
        </w:tc>
        <w:tc>
          <w:tcPr>
            <w:tcW w:w="1170" w:type="dxa"/>
          </w:tcPr>
          <w:p w:rsidR="00D10F6F" w:rsidRPr="008159EE" w:rsidRDefault="00D10F6F" w:rsidP="00AA3E7F">
            <w:pPr>
              <w:pStyle w:val="Default"/>
              <w:spacing w:after="200" w:line="276" w:lineRule="auto"/>
              <w:rPr>
                <w:sz w:val="22"/>
                <w:szCs w:val="22"/>
              </w:rPr>
            </w:pPr>
            <w:proofErr w:type="spellStart"/>
            <w:r w:rsidRPr="008159EE">
              <w:rPr>
                <w:sz w:val="22"/>
                <w:szCs w:val="22"/>
              </w:rPr>
              <w:t>Mangilao</w:t>
            </w:r>
            <w:proofErr w:type="spellEnd"/>
            <w:r w:rsidRPr="008159EE">
              <w:rPr>
                <w:sz w:val="22"/>
                <w:szCs w:val="22"/>
              </w:rPr>
              <w:t>, US</w:t>
            </w:r>
          </w:p>
        </w:tc>
        <w:tc>
          <w:tcPr>
            <w:tcW w:w="990" w:type="dxa"/>
          </w:tcPr>
          <w:p w:rsidR="00D10F6F" w:rsidRPr="008159EE" w:rsidRDefault="00D10F6F" w:rsidP="00AA3E7F">
            <w:pPr>
              <w:pStyle w:val="Default"/>
              <w:spacing w:after="200" w:line="276" w:lineRule="auto"/>
              <w:rPr>
                <w:sz w:val="22"/>
                <w:szCs w:val="22"/>
              </w:rPr>
            </w:pPr>
            <w:r w:rsidRPr="008159EE">
              <w:rPr>
                <w:sz w:val="22"/>
                <w:szCs w:val="22"/>
              </w:rPr>
              <w:t>13.44</w:t>
            </w:r>
            <w:r w:rsidRPr="008159EE">
              <w:rPr>
                <w:sz w:val="22"/>
                <w:szCs w:val="22"/>
                <w:vertAlign w:val="superscript"/>
              </w:rPr>
              <w:t>0</w:t>
            </w:r>
            <w:r w:rsidRPr="008159EE">
              <w:rPr>
                <w:sz w:val="22"/>
                <w:szCs w:val="22"/>
              </w:rPr>
              <w:t>N</w:t>
            </w:r>
          </w:p>
        </w:tc>
        <w:tc>
          <w:tcPr>
            <w:tcW w:w="900" w:type="dxa"/>
          </w:tcPr>
          <w:p w:rsidR="00D10F6F" w:rsidRPr="008159EE" w:rsidRDefault="00D10F6F" w:rsidP="00AA3E7F">
            <w:pPr>
              <w:pStyle w:val="Default"/>
              <w:spacing w:after="200" w:line="276" w:lineRule="auto"/>
              <w:rPr>
                <w:sz w:val="22"/>
                <w:szCs w:val="22"/>
              </w:rPr>
            </w:pPr>
            <w:r w:rsidRPr="008159EE">
              <w:rPr>
                <w:sz w:val="22"/>
                <w:szCs w:val="22"/>
              </w:rPr>
              <w:t>144.80</w:t>
            </w:r>
            <w:r w:rsidRPr="008159EE">
              <w:rPr>
                <w:sz w:val="22"/>
                <w:szCs w:val="22"/>
                <w:vertAlign w:val="superscript"/>
              </w:rPr>
              <w:t>0</w:t>
            </w:r>
            <w:r w:rsidRPr="008159EE">
              <w:rPr>
                <w:sz w:val="22"/>
                <w:szCs w:val="22"/>
              </w:rPr>
              <w:t xml:space="preserve"> E</w:t>
            </w:r>
          </w:p>
        </w:tc>
      </w:tr>
      <w:tr w:rsidR="00D10F6F" w:rsidRPr="008159EE" w:rsidTr="00AA3E7F">
        <w:tc>
          <w:tcPr>
            <w:tcW w:w="558" w:type="dxa"/>
          </w:tcPr>
          <w:p w:rsidR="00D10F6F" w:rsidRPr="008159EE" w:rsidRDefault="00D10F6F" w:rsidP="00AA3E7F">
            <w:pPr>
              <w:pStyle w:val="Default"/>
              <w:spacing w:after="200" w:line="276" w:lineRule="auto"/>
              <w:rPr>
                <w:sz w:val="22"/>
                <w:szCs w:val="22"/>
              </w:rPr>
            </w:pPr>
            <w:r w:rsidRPr="008159EE">
              <w:rPr>
                <w:sz w:val="22"/>
                <w:szCs w:val="22"/>
              </w:rPr>
              <w:t>2</w:t>
            </w:r>
          </w:p>
        </w:tc>
        <w:tc>
          <w:tcPr>
            <w:tcW w:w="900" w:type="dxa"/>
          </w:tcPr>
          <w:p w:rsidR="00D10F6F" w:rsidRPr="008159EE" w:rsidRDefault="00D10F6F" w:rsidP="00AA3E7F">
            <w:pPr>
              <w:pStyle w:val="Default"/>
              <w:spacing w:after="200" w:line="276" w:lineRule="auto"/>
              <w:rPr>
                <w:sz w:val="22"/>
                <w:szCs w:val="22"/>
              </w:rPr>
            </w:pPr>
            <w:r w:rsidRPr="008159EE">
              <w:rPr>
                <w:sz w:val="22"/>
                <w:szCs w:val="22"/>
              </w:rPr>
              <w:t>URUM</w:t>
            </w:r>
          </w:p>
        </w:tc>
        <w:tc>
          <w:tcPr>
            <w:tcW w:w="1170" w:type="dxa"/>
          </w:tcPr>
          <w:p w:rsidR="00D10F6F" w:rsidRPr="008159EE" w:rsidRDefault="00D10F6F" w:rsidP="00AA3E7F">
            <w:pPr>
              <w:pStyle w:val="Default"/>
              <w:spacing w:after="200" w:line="276" w:lineRule="auto"/>
              <w:rPr>
                <w:sz w:val="22"/>
                <w:szCs w:val="22"/>
              </w:rPr>
            </w:pPr>
            <w:r w:rsidRPr="008159EE">
              <w:rPr>
                <w:sz w:val="22"/>
                <w:szCs w:val="22"/>
              </w:rPr>
              <w:t>Urumqi, China</w:t>
            </w:r>
          </w:p>
        </w:tc>
        <w:tc>
          <w:tcPr>
            <w:tcW w:w="990" w:type="dxa"/>
          </w:tcPr>
          <w:p w:rsidR="00D10F6F" w:rsidRPr="008159EE" w:rsidRDefault="00D10F6F" w:rsidP="00AA3E7F">
            <w:pPr>
              <w:pStyle w:val="Default"/>
              <w:spacing w:after="200" w:line="276" w:lineRule="auto"/>
              <w:rPr>
                <w:sz w:val="22"/>
                <w:szCs w:val="22"/>
              </w:rPr>
            </w:pPr>
            <w:r w:rsidRPr="008159EE">
              <w:rPr>
                <w:sz w:val="22"/>
                <w:szCs w:val="22"/>
              </w:rPr>
              <w:t>43.82</w:t>
            </w:r>
            <w:r w:rsidRPr="008159EE">
              <w:rPr>
                <w:sz w:val="22"/>
                <w:szCs w:val="22"/>
                <w:vertAlign w:val="superscript"/>
              </w:rPr>
              <w:t>0</w:t>
            </w:r>
            <w:r w:rsidRPr="008159EE">
              <w:rPr>
                <w:sz w:val="22"/>
                <w:szCs w:val="22"/>
              </w:rPr>
              <w:t>N</w:t>
            </w:r>
          </w:p>
        </w:tc>
        <w:tc>
          <w:tcPr>
            <w:tcW w:w="900" w:type="dxa"/>
          </w:tcPr>
          <w:p w:rsidR="00D10F6F" w:rsidRPr="008159EE" w:rsidRDefault="00D10F6F" w:rsidP="00AA3E7F">
            <w:pPr>
              <w:pStyle w:val="Default"/>
              <w:spacing w:after="200" w:line="276" w:lineRule="auto"/>
              <w:rPr>
                <w:sz w:val="22"/>
                <w:szCs w:val="22"/>
              </w:rPr>
            </w:pPr>
            <w:r w:rsidRPr="008159EE">
              <w:rPr>
                <w:sz w:val="22"/>
                <w:szCs w:val="22"/>
              </w:rPr>
              <w:t>87.60</w:t>
            </w:r>
            <w:r w:rsidRPr="008159EE">
              <w:rPr>
                <w:sz w:val="22"/>
                <w:szCs w:val="22"/>
                <w:vertAlign w:val="superscript"/>
              </w:rPr>
              <w:t>0</w:t>
            </w:r>
            <w:r w:rsidRPr="008159EE">
              <w:rPr>
                <w:sz w:val="22"/>
                <w:szCs w:val="22"/>
              </w:rPr>
              <w:t xml:space="preserve"> E</w:t>
            </w:r>
          </w:p>
        </w:tc>
      </w:tr>
      <w:tr w:rsidR="00D10F6F" w:rsidRPr="008159EE" w:rsidTr="00AA3E7F">
        <w:trPr>
          <w:trHeight w:val="998"/>
        </w:trPr>
        <w:tc>
          <w:tcPr>
            <w:tcW w:w="558" w:type="dxa"/>
          </w:tcPr>
          <w:p w:rsidR="00D10F6F" w:rsidRPr="008159EE" w:rsidRDefault="00D10F6F" w:rsidP="00AA3E7F">
            <w:pPr>
              <w:pStyle w:val="Default"/>
              <w:spacing w:after="200" w:line="276" w:lineRule="auto"/>
              <w:rPr>
                <w:sz w:val="22"/>
                <w:szCs w:val="22"/>
              </w:rPr>
            </w:pPr>
            <w:r w:rsidRPr="008159EE">
              <w:rPr>
                <w:sz w:val="22"/>
                <w:szCs w:val="22"/>
              </w:rPr>
              <w:t>3</w:t>
            </w:r>
          </w:p>
        </w:tc>
        <w:tc>
          <w:tcPr>
            <w:tcW w:w="900" w:type="dxa"/>
          </w:tcPr>
          <w:p w:rsidR="00D10F6F" w:rsidRPr="008159EE" w:rsidRDefault="00D10F6F" w:rsidP="00AA3E7F">
            <w:pPr>
              <w:pStyle w:val="Default"/>
              <w:spacing w:after="200" w:line="276" w:lineRule="auto"/>
              <w:rPr>
                <w:sz w:val="22"/>
                <w:szCs w:val="22"/>
              </w:rPr>
            </w:pPr>
            <w:r w:rsidRPr="008159EE">
              <w:rPr>
                <w:sz w:val="22"/>
                <w:szCs w:val="22"/>
              </w:rPr>
              <w:t>NYAL</w:t>
            </w:r>
          </w:p>
        </w:tc>
        <w:tc>
          <w:tcPr>
            <w:tcW w:w="1170" w:type="dxa"/>
          </w:tcPr>
          <w:p w:rsidR="00D10F6F" w:rsidRPr="008159EE" w:rsidRDefault="00D10F6F" w:rsidP="00AA3E7F">
            <w:pPr>
              <w:pStyle w:val="Default"/>
              <w:spacing w:after="200" w:line="276" w:lineRule="auto"/>
              <w:rPr>
                <w:sz w:val="22"/>
                <w:szCs w:val="22"/>
              </w:rPr>
            </w:pPr>
            <w:proofErr w:type="spellStart"/>
            <w:r w:rsidRPr="008159EE">
              <w:rPr>
                <w:sz w:val="22"/>
                <w:szCs w:val="22"/>
              </w:rPr>
              <w:t>Ny-Alesund</w:t>
            </w:r>
            <w:proofErr w:type="spellEnd"/>
            <w:r w:rsidRPr="008159EE">
              <w:rPr>
                <w:sz w:val="22"/>
                <w:szCs w:val="22"/>
              </w:rPr>
              <w:t>, Norway</w:t>
            </w:r>
          </w:p>
        </w:tc>
        <w:tc>
          <w:tcPr>
            <w:tcW w:w="990" w:type="dxa"/>
          </w:tcPr>
          <w:p w:rsidR="00D10F6F" w:rsidRPr="008159EE" w:rsidRDefault="00D10F6F" w:rsidP="00AA3E7F">
            <w:pPr>
              <w:pStyle w:val="Default"/>
              <w:spacing w:after="200" w:line="276" w:lineRule="auto"/>
              <w:rPr>
                <w:sz w:val="22"/>
                <w:szCs w:val="22"/>
              </w:rPr>
            </w:pPr>
            <w:r w:rsidRPr="008159EE">
              <w:rPr>
                <w:sz w:val="22"/>
                <w:szCs w:val="22"/>
              </w:rPr>
              <w:t>78.92</w:t>
            </w:r>
            <w:r w:rsidRPr="008159EE">
              <w:rPr>
                <w:sz w:val="22"/>
                <w:szCs w:val="22"/>
                <w:vertAlign w:val="superscript"/>
              </w:rPr>
              <w:t>0</w:t>
            </w:r>
            <w:r w:rsidRPr="008159EE">
              <w:rPr>
                <w:sz w:val="22"/>
                <w:szCs w:val="22"/>
              </w:rPr>
              <w:t>N</w:t>
            </w:r>
          </w:p>
        </w:tc>
        <w:tc>
          <w:tcPr>
            <w:tcW w:w="900" w:type="dxa"/>
          </w:tcPr>
          <w:p w:rsidR="00D10F6F" w:rsidRPr="008159EE" w:rsidRDefault="00D10F6F" w:rsidP="00AA3E7F">
            <w:pPr>
              <w:pStyle w:val="Default"/>
              <w:spacing w:after="200" w:line="276" w:lineRule="auto"/>
              <w:rPr>
                <w:sz w:val="22"/>
                <w:szCs w:val="22"/>
              </w:rPr>
            </w:pPr>
            <w:r w:rsidRPr="008159EE">
              <w:rPr>
                <w:sz w:val="22"/>
                <w:szCs w:val="22"/>
              </w:rPr>
              <w:t>11.86</w:t>
            </w:r>
            <w:r w:rsidRPr="008159EE">
              <w:rPr>
                <w:sz w:val="22"/>
                <w:szCs w:val="22"/>
                <w:vertAlign w:val="superscript"/>
              </w:rPr>
              <w:t>0</w:t>
            </w:r>
            <w:r w:rsidRPr="008159EE">
              <w:rPr>
                <w:sz w:val="22"/>
                <w:szCs w:val="22"/>
              </w:rPr>
              <w:t xml:space="preserve"> E</w:t>
            </w:r>
          </w:p>
        </w:tc>
      </w:tr>
    </w:tbl>
    <w:p w:rsidR="00D10F6F" w:rsidRPr="008159EE" w:rsidRDefault="00D10F6F" w:rsidP="00D10F6F">
      <w:pPr>
        <w:spacing w:line="240" w:lineRule="auto"/>
        <w:ind w:right="-295"/>
        <w:rPr>
          <w:rFonts w:ascii="Times New Roman" w:hAnsi="Times New Roman"/>
          <w:bCs/>
          <w:color w:val="000000"/>
          <w:sz w:val="24"/>
          <w:szCs w:val="24"/>
        </w:rPr>
      </w:pPr>
    </w:p>
    <w:p w:rsidR="00D10F6F" w:rsidRPr="008159EE" w:rsidRDefault="00D10F6F" w:rsidP="00D10F6F">
      <w:pPr>
        <w:spacing w:line="240" w:lineRule="auto"/>
        <w:ind w:right="-295"/>
        <w:rPr>
          <w:rFonts w:ascii="Times New Roman" w:hAnsi="Times New Roman"/>
          <w:bCs/>
          <w:color w:val="000000"/>
          <w:sz w:val="24"/>
          <w:szCs w:val="24"/>
        </w:rPr>
      </w:pPr>
      <w:r w:rsidRPr="008159EE">
        <w:rPr>
          <w:rFonts w:ascii="Times New Roman" w:hAnsi="Times New Roman"/>
          <w:bCs/>
          <w:color w:val="000000"/>
          <w:sz w:val="24"/>
          <w:szCs w:val="24"/>
        </w:rPr>
        <w:t>Table1.</w:t>
      </w:r>
      <w:r w:rsidR="006A6F19">
        <w:rPr>
          <w:rFonts w:ascii="Times New Roman" w:hAnsi="Times New Roman"/>
          <w:sz w:val="24"/>
          <w:szCs w:val="24"/>
        </w:rPr>
        <w:t xml:space="preserve">The selected GPS </w:t>
      </w:r>
      <w:r w:rsidRPr="008159EE">
        <w:rPr>
          <w:rFonts w:ascii="Times New Roman" w:hAnsi="Times New Roman"/>
          <w:sz w:val="24"/>
          <w:szCs w:val="24"/>
        </w:rPr>
        <w:t>stations and their codes and coordinates</w:t>
      </w:r>
      <w:r w:rsidRPr="008159EE">
        <w:rPr>
          <w:rFonts w:ascii="Times New Roman" w:hAnsi="Times New Roman"/>
          <w:bCs/>
          <w:color w:val="000000"/>
          <w:sz w:val="24"/>
          <w:szCs w:val="24"/>
        </w:rPr>
        <w:t>.</w:t>
      </w:r>
    </w:p>
    <w:p w:rsidR="00D10F6F" w:rsidRPr="008159EE" w:rsidRDefault="00D10F6F" w:rsidP="00D10F6F">
      <w:pPr>
        <w:pStyle w:val="Default"/>
        <w:jc w:val="both"/>
      </w:pPr>
      <w:r w:rsidRPr="008159EE">
        <w:t>The data at the three stations were obtained from the network of GPS receivers that are spread over the globe and the data was recorded periodically. The GPS data recorded by IGS is freely available to all the users and can be downloaded from the URL   http://sopac.ucsd.edu/dataArchive/.  This data is available in RINEX (Receiver Independent Exchange Format); it is an internationally accepted data exchange format. This format is in the standard ASCII format (i.e., readable text). The data</w:t>
      </w:r>
      <w:r>
        <w:t xml:space="preserve"> </w:t>
      </w:r>
      <w:r w:rsidRPr="008159EE">
        <w:t>is then processed by using appropriated tools to get the required Total Electron Content (TEC). The temporal resolution of the data is usually 30s.</w:t>
      </w:r>
      <w:r w:rsidRPr="008159EE">
        <w:rPr>
          <w:rFonts w:ascii="Calibri" w:hAnsi="Calibri" w:cs="Calibri"/>
          <w:sz w:val="28"/>
          <w:szCs w:val="28"/>
        </w:rPr>
        <w:t xml:space="preserve"> </w:t>
      </w:r>
      <w:r w:rsidRPr="008159EE">
        <w:t>The dual frequency GPS receivers provide the carrier phase and pseudo-range measurements in two L-band frequencies (L1=1575.42MHz and L2=1227.60 MHz). The TEC is computed from the combined L1 and L2 pseudo-ranges and carrier phase [</w:t>
      </w:r>
      <w:proofErr w:type="spellStart"/>
      <w:r w:rsidRPr="008159EE">
        <w:t>Mukhtarov</w:t>
      </w:r>
      <w:proofErr w:type="spellEnd"/>
      <w:r w:rsidRPr="008159EE">
        <w:t xml:space="preserve"> et al., 2017]. Further, the raw data is processed by software developed and freely distributed by Dr. </w:t>
      </w:r>
      <w:proofErr w:type="spellStart"/>
      <w:r w:rsidRPr="008159EE">
        <w:t>Gopi</w:t>
      </w:r>
      <w:proofErr w:type="spellEnd"/>
      <w:r w:rsidRPr="008159EE">
        <w:t xml:space="preserve"> Krishna </w:t>
      </w:r>
      <w:proofErr w:type="spellStart"/>
      <w:r w:rsidRPr="008159EE">
        <w:t>Seemala</w:t>
      </w:r>
      <w:proofErr w:type="spellEnd"/>
      <w:r w:rsidRPr="008159EE">
        <w:t xml:space="preserve">, Indian Institute of Geomagnetism (IIG), </w:t>
      </w:r>
      <w:proofErr w:type="spellStart"/>
      <w:r w:rsidRPr="008159EE">
        <w:t>Navi</w:t>
      </w:r>
      <w:proofErr w:type="spellEnd"/>
      <w:r w:rsidRPr="008159EE">
        <w:t xml:space="preserve"> Mumbai, India. This software runs on a Windows operating system. The raw RINEX GPS data were processed using this GPS TEC analysis software. This software reads raw data, processes cycle slips in-phase data, reads satellite biases from International GNSS Service (IGS) code file (if not available, it calculates them), calculates receiver bias, and calculates the inter-channel biases for different satellites in the receiver.</w:t>
      </w:r>
    </w:p>
    <w:p w:rsidR="00497421" w:rsidRDefault="00497421" w:rsidP="00D10F6F">
      <w:pPr>
        <w:pStyle w:val="Default"/>
        <w:jc w:val="both"/>
        <w:rPr>
          <w:b/>
          <w:bCs/>
        </w:rPr>
      </w:pPr>
    </w:p>
    <w:p w:rsidR="00252508" w:rsidRDefault="00252508" w:rsidP="00D10F6F">
      <w:pPr>
        <w:pStyle w:val="Default"/>
        <w:jc w:val="both"/>
        <w:rPr>
          <w:b/>
          <w:bCs/>
        </w:rPr>
      </w:pPr>
    </w:p>
    <w:p w:rsidR="00D10F6F" w:rsidRDefault="00D10F6F" w:rsidP="00D10F6F">
      <w:pPr>
        <w:pStyle w:val="Default"/>
        <w:jc w:val="both"/>
        <w:rPr>
          <w:b/>
          <w:bCs/>
        </w:rPr>
      </w:pPr>
      <w:r w:rsidRPr="008159EE">
        <w:rPr>
          <w:b/>
          <w:bCs/>
        </w:rPr>
        <w:lastRenderedPageBreak/>
        <w:t>Geomagnetic Indices</w:t>
      </w:r>
    </w:p>
    <w:p w:rsidR="00D10F6F" w:rsidRPr="008159EE" w:rsidRDefault="00D10F6F" w:rsidP="00D10F6F">
      <w:pPr>
        <w:pStyle w:val="Default"/>
        <w:jc w:val="both"/>
      </w:pPr>
      <w:r w:rsidRPr="008159EE">
        <w:t xml:space="preserve">To study the long-term solar activity we have taken four solar activity indices viz. </w:t>
      </w:r>
      <w:proofErr w:type="spellStart"/>
      <w:proofErr w:type="gramStart"/>
      <w:r w:rsidRPr="008159EE">
        <w:t>kp</w:t>
      </w:r>
      <w:proofErr w:type="spellEnd"/>
      <w:proofErr w:type="gramEnd"/>
      <w:r w:rsidRPr="008159EE">
        <w:t xml:space="preserve"> index, Sunspot No, F10.7 Index, </w:t>
      </w:r>
      <w:proofErr w:type="spellStart"/>
      <w:r w:rsidRPr="008159EE">
        <w:t>Dst</w:t>
      </w:r>
      <w:proofErr w:type="spellEnd"/>
      <w:r w:rsidRPr="008159EE">
        <w:t xml:space="preserve"> Index.  We have downloaded the data from Space Physics Data Facility OMNI website (http://omniweb.gsfc.nasa.gov/). We have taken in to account the averages of the downloaded data sets for the study.</w:t>
      </w:r>
    </w:p>
    <w:p w:rsidR="00D10F6F" w:rsidRPr="008159EE" w:rsidRDefault="00D10F6F" w:rsidP="00D10F6F">
      <w:pPr>
        <w:pStyle w:val="Default"/>
        <w:jc w:val="both"/>
      </w:pPr>
    </w:p>
    <w:p w:rsidR="00D10F6F" w:rsidRPr="008159EE" w:rsidRDefault="00D10F6F" w:rsidP="00D10F6F">
      <w:pPr>
        <w:autoSpaceDE w:val="0"/>
        <w:autoSpaceDN w:val="0"/>
        <w:adjustRightInd w:val="0"/>
        <w:spacing w:after="0" w:line="240" w:lineRule="auto"/>
        <w:jc w:val="both"/>
        <w:rPr>
          <w:rFonts w:ascii="Times New Roman" w:hAnsi="Times New Roman"/>
          <w:b/>
          <w:bCs/>
          <w:sz w:val="24"/>
          <w:szCs w:val="24"/>
        </w:rPr>
      </w:pPr>
      <w:r w:rsidRPr="008159EE">
        <w:rPr>
          <w:rFonts w:ascii="Times New Roman" w:hAnsi="Times New Roman"/>
          <w:b/>
          <w:bCs/>
          <w:sz w:val="24"/>
          <w:szCs w:val="24"/>
        </w:rPr>
        <w:t>3.  Results and Discussion</w:t>
      </w:r>
    </w:p>
    <w:p w:rsidR="00D10F6F" w:rsidRPr="008159EE" w:rsidRDefault="00D10F6F" w:rsidP="00D10F6F">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 xml:space="preserve">The density of ionosphere changes with the season, local time magnetic activity and geographic location. We investigated all the variations at low, mid and high latitudes. At the same time, we also investigated the relationship between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TEC and Solar Proxies viz. </w:t>
      </w:r>
      <w:proofErr w:type="spellStart"/>
      <w:proofErr w:type="gramStart"/>
      <w:r w:rsidRPr="008159EE">
        <w:rPr>
          <w:rFonts w:ascii="Times New Roman" w:hAnsi="Times New Roman"/>
          <w:sz w:val="24"/>
          <w:szCs w:val="24"/>
        </w:rPr>
        <w:t>Kp</w:t>
      </w:r>
      <w:proofErr w:type="spellEnd"/>
      <w:proofErr w:type="gramEnd"/>
      <w:r w:rsidRPr="008159EE">
        <w:rPr>
          <w:rFonts w:ascii="Times New Roman" w:hAnsi="Times New Roman"/>
          <w:sz w:val="24"/>
          <w:szCs w:val="24"/>
        </w:rPr>
        <w:t xml:space="preserve">, Index, Sunspot No, F10.7cm and </w:t>
      </w:r>
      <w:proofErr w:type="spellStart"/>
      <w:r w:rsidRPr="008159EE">
        <w:rPr>
          <w:rFonts w:ascii="Times New Roman" w:hAnsi="Times New Roman"/>
          <w:sz w:val="24"/>
          <w:szCs w:val="24"/>
        </w:rPr>
        <w:t>Dst</w:t>
      </w:r>
      <w:proofErr w:type="spellEnd"/>
      <w:r w:rsidRPr="008159EE">
        <w:rPr>
          <w:rFonts w:ascii="Times New Roman" w:hAnsi="Times New Roman"/>
          <w:sz w:val="24"/>
          <w:szCs w:val="24"/>
        </w:rPr>
        <w:t xml:space="preserve"> Index. </w:t>
      </w:r>
    </w:p>
    <w:p w:rsidR="00D10F6F" w:rsidRPr="008159EE" w:rsidRDefault="00D10F6F" w:rsidP="00D10F6F">
      <w:pPr>
        <w:autoSpaceDE w:val="0"/>
        <w:autoSpaceDN w:val="0"/>
        <w:adjustRightInd w:val="0"/>
        <w:spacing w:after="0" w:line="240" w:lineRule="auto"/>
        <w:jc w:val="both"/>
        <w:rPr>
          <w:rFonts w:ascii="Times New Roman" w:hAnsi="Times New Roman"/>
          <w:b/>
          <w:bCs/>
          <w:sz w:val="24"/>
          <w:szCs w:val="24"/>
        </w:rPr>
      </w:pPr>
    </w:p>
    <w:p w:rsidR="00D10F6F" w:rsidRPr="008159EE" w:rsidRDefault="00D10F6F" w:rsidP="00D10F6F">
      <w:pPr>
        <w:pStyle w:val="Default"/>
        <w:jc w:val="both"/>
        <w:rPr>
          <w:b/>
          <w:bCs/>
        </w:rPr>
      </w:pPr>
      <w:r w:rsidRPr="008159EE">
        <w:rPr>
          <w:b/>
          <w:bCs/>
        </w:rPr>
        <w:t>Diurnal variability of TEC</w:t>
      </w:r>
    </w:p>
    <w:p w:rsidR="00D10F6F" w:rsidRPr="008159EE" w:rsidRDefault="00D10F6F" w:rsidP="00D10F6F">
      <w:pPr>
        <w:pStyle w:val="Default"/>
        <w:jc w:val="both"/>
      </w:pPr>
      <w:r w:rsidRPr="008159EE">
        <w:t>The variability of TEC for all the days of the year 2016 is presented month-wise in the Figure 1 for low latitude station</w:t>
      </w:r>
      <w:r>
        <w:t xml:space="preserve"> </w:t>
      </w:r>
      <w:proofErr w:type="spellStart"/>
      <w:r w:rsidRPr="008159EE">
        <w:t>Mangilao</w:t>
      </w:r>
      <w:proofErr w:type="spellEnd"/>
      <w:r w:rsidRPr="008159EE">
        <w:t>.  The multicoloured lines indicate the variation of TEC for all days of each month and the bold yellow line indicates the variation of the median for the month. From the figure 1, a wider spread of TEC is observed between 00hrs to 1400 hrs i.e.in the first half of the graph than that of second-half i.e. from 1400hrs to 2400hrs. We also observed that the maximum average TEC was obtained (highest peak of yellow line) during the months of February, March</w:t>
      </w:r>
      <w:r w:rsidR="006A6F19">
        <w:t xml:space="preserve">, April, </w:t>
      </w:r>
      <w:r w:rsidRPr="008159EE">
        <w:t>September, and October</w:t>
      </w:r>
      <w:proofErr w:type="gramStart"/>
      <w:r w:rsidRPr="008159EE">
        <w:t>,  while</w:t>
      </w:r>
      <w:proofErr w:type="gramEnd"/>
      <w:r w:rsidRPr="008159EE">
        <w:t xml:space="preserve"> the shallow peaks were obtained during the month of December, June,  July, August, and November. The diurnal pattern of the graphs shows almost similar shape for all the months. The diurnal peak is obtained between approx 0008hrs to 0012hrs, though peak value changes every month.</w:t>
      </w:r>
    </w:p>
    <w:p w:rsidR="00D10F6F" w:rsidRPr="008159EE" w:rsidRDefault="00D10F6F" w:rsidP="00D10F6F">
      <w:pPr>
        <w:pStyle w:val="Default"/>
      </w:pPr>
    </w:p>
    <w:p w:rsidR="00252508" w:rsidRDefault="00E46FBC" w:rsidP="00D10F6F">
      <w:pPr>
        <w:spacing w:line="240" w:lineRule="auto"/>
        <w:ind w:right="-296"/>
        <w:jc w:val="both"/>
        <w:rPr>
          <w:rFonts w:ascii="Times New Roman" w:hAnsi="Times New Roman"/>
          <w:b/>
          <w:bCs/>
          <w:sz w:val="24"/>
          <w:szCs w:val="24"/>
        </w:rPr>
      </w:pPr>
      <w:r>
        <w:rPr>
          <w:rFonts w:ascii="Times New Roman" w:hAnsi="Times New Roman"/>
          <w:b/>
          <w:bCs/>
          <w:noProof/>
          <w:sz w:val="24"/>
          <w:szCs w:val="24"/>
        </w:rPr>
        <w:drawing>
          <wp:inline distT="0" distB="0" distL="0" distR="0">
            <wp:extent cx="5057699" cy="3877624"/>
            <wp:effectExtent l="19050" t="0" r="0" b="0"/>
            <wp:docPr id="1" name="Picture 1" descr="C:\Users\Welcome\Desktop\graph 1pr guug  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graph 1pr guug  rev.jpg"/>
                    <pic:cNvPicPr>
                      <a:picLocks noChangeAspect="1" noChangeArrowheads="1"/>
                    </pic:cNvPicPr>
                  </pic:nvPicPr>
                  <pic:blipFill>
                    <a:blip r:embed="rId4" cstate="print"/>
                    <a:srcRect/>
                    <a:stretch>
                      <a:fillRect/>
                    </a:stretch>
                  </pic:blipFill>
                  <pic:spPr bwMode="auto">
                    <a:xfrm>
                      <a:off x="0" y="0"/>
                      <a:ext cx="5058348" cy="3878121"/>
                    </a:xfrm>
                    <a:prstGeom prst="rect">
                      <a:avLst/>
                    </a:prstGeom>
                    <a:noFill/>
                    <a:ln w="9525">
                      <a:noFill/>
                      <a:miter lim="800000"/>
                      <a:headEnd/>
                      <a:tailEnd/>
                    </a:ln>
                  </pic:spPr>
                </pic:pic>
              </a:graphicData>
            </a:graphic>
          </wp:inline>
        </w:drawing>
      </w:r>
    </w:p>
    <w:p w:rsidR="00D10F6F" w:rsidRPr="008159EE" w:rsidRDefault="00D10F6F" w:rsidP="00D10F6F">
      <w:pPr>
        <w:spacing w:line="240" w:lineRule="auto"/>
        <w:ind w:right="-296"/>
        <w:jc w:val="both"/>
        <w:rPr>
          <w:rFonts w:ascii="Times New Roman" w:hAnsi="Times New Roman"/>
          <w:bCs/>
          <w:color w:val="000000"/>
          <w:sz w:val="24"/>
          <w:szCs w:val="24"/>
        </w:rPr>
      </w:pPr>
      <w:proofErr w:type="gramStart"/>
      <w:r w:rsidRPr="008159EE">
        <w:rPr>
          <w:rFonts w:ascii="Times New Roman" w:hAnsi="Times New Roman"/>
          <w:b/>
          <w:bCs/>
          <w:sz w:val="24"/>
          <w:szCs w:val="24"/>
        </w:rPr>
        <w:lastRenderedPageBreak/>
        <w:t>Figure 1.</w:t>
      </w:r>
      <w:proofErr w:type="gramEnd"/>
      <w:r w:rsidRPr="008159EE">
        <w:rPr>
          <w:rFonts w:ascii="Times New Roman" w:hAnsi="Times New Roman"/>
          <w:b/>
          <w:bCs/>
          <w:sz w:val="24"/>
          <w:szCs w:val="24"/>
        </w:rPr>
        <w:t xml:space="preserve"> </w:t>
      </w:r>
      <w:proofErr w:type="gramStart"/>
      <w:r w:rsidRPr="008159EE">
        <w:rPr>
          <w:rFonts w:ascii="Times New Roman" w:hAnsi="Times New Roman"/>
          <w:b/>
          <w:bCs/>
          <w:sz w:val="24"/>
          <w:szCs w:val="24"/>
        </w:rPr>
        <w:t>The diurnal variability of the TEC during all the months of the year 2016 at GUUG.</w:t>
      </w:r>
      <w:proofErr w:type="gramEnd"/>
      <w:r w:rsidRPr="008159EE">
        <w:rPr>
          <w:rFonts w:ascii="Times New Roman" w:hAnsi="Times New Roman"/>
          <w:b/>
          <w:bCs/>
          <w:sz w:val="24"/>
          <w:szCs w:val="24"/>
        </w:rPr>
        <w:t xml:space="preserve"> UT is considered for time.</w:t>
      </w:r>
    </w:p>
    <w:p w:rsidR="00D10F6F" w:rsidRPr="008159EE" w:rsidRDefault="00D10F6F" w:rsidP="00D10F6F">
      <w:pPr>
        <w:pStyle w:val="Default"/>
        <w:jc w:val="both"/>
      </w:pPr>
      <w:r w:rsidRPr="008159EE">
        <w:t xml:space="preserve">The variability of TEC for all the days of the year 2016 </w:t>
      </w:r>
      <w:r w:rsidR="006A6F19">
        <w:t xml:space="preserve">is presented month-wise in </w:t>
      </w:r>
      <w:proofErr w:type="spellStart"/>
      <w:r w:rsidR="006A6F19">
        <w:t>the</w:t>
      </w:r>
      <w:r w:rsidRPr="008159EE">
        <w:t>Figure</w:t>
      </w:r>
      <w:proofErr w:type="spellEnd"/>
      <w:r w:rsidRPr="008159EE">
        <w:t xml:space="preserve"> </w:t>
      </w:r>
      <w:proofErr w:type="gramStart"/>
      <w:r w:rsidRPr="008159EE">
        <w:t>2  for</w:t>
      </w:r>
      <w:proofErr w:type="gramEnd"/>
      <w:r w:rsidRPr="008159EE">
        <w:t xml:space="preserve"> mid-latitude station Urumqi. From the figure, it is observed that from 00hrs to 1400 hrs i.e. the first half of the graphs show the wider spread in the</w:t>
      </w:r>
      <w:r>
        <w:t xml:space="preserve"> </w:t>
      </w:r>
      <w:r w:rsidRPr="008159EE">
        <w:t>TEC than that of the second half i.e. from 1400hrs to 2400hrs. We also observed that the maximum average TEC was obtained (highest peak of yellow line) during the months of February, March, April, May and September, while the shallow peaks were obtained during the month of December, June, July and August. The diurnal pattern of the graphs shows almost similar shape for all the months, though</w:t>
      </w:r>
      <w:r w:rsidRPr="008159EE">
        <w:rPr>
          <w:rFonts w:ascii="Calibri" w:hAnsi="Calibri" w:cs="Calibri"/>
          <w:sz w:val="28"/>
          <w:szCs w:val="28"/>
        </w:rPr>
        <w:t xml:space="preserve"> </w:t>
      </w:r>
      <w:r w:rsidRPr="008159EE">
        <w:t>peak value changes every month.</w:t>
      </w:r>
    </w:p>
    <w:p w:rsidR="00D10F6F" w:rsidRPr="008159EE" w:rsidRDefault="00D10F6F" w:rsidP="00D10F6F">
      <w:pPr>
        <w:pStyle w:val="Default"/>
        <w:jc w:val="both"/>
      </w:pPr>
    </w:p>
    <w:p w:rsidR="00D10F6F" w:rsidRPr="008159EE" w:rsidRDefault="00D10F6F" w:rsidP="00D10F6F">
      <w:pPr>
        <w:spacing w:line="240" w:lineRule="auto"/>
        <w:ind w:right="-296"/>
        <w:jc w:val="both"/>
        <w:rPr>
          <w:rFonts w:ascii="Times New Roman" w:hAnsi="Times New Roman"/>
          <w:bCs/>
          <w:color w:val="000000"/>
          <w:sz w:val="24"/>
          <w:szCs w:val="24"/>
        </w:rPr>
      </w:pPr>
    </w:p>
    <w:p w:rsidR="000949E7" w:rsidRDefault="000949E7" w:rsidP="00D10F6F">
      <w:pPr>
        <w:pStyle w:val="Default"/>
        <w:rPr>
          <w:b/>
          <w:bCs/>
        </w:rPr>
      </w:pPr>
    </w:p>
    <w:p w:rsidR="000949E7" w:rsidRDefault="000949E7" w:rsidP="00D10F6F">
      <w:pPr>
        <w:pStyle w:val="Default"/>
        <w:rPr>
          <w:b/>
          <w:bCs/>
        </w:rPr>
      </w:pPr>
      <w:r>
        <w:rPr>
          <w:b/>
          <w:bCs/>
          <w:noProof/>
          <w:lang w:val="en-US" w:eastAsia="en-US"/>
        </w:rPr>
        <w:drawing>
          <wp:inline distT="0" distB="0" distL="0" distR="0">
            <wp:extent cx="5943600" cy="4548416"/>
            <wp:effectExtent l="19050" t="0" r="0" b="0"/>
            <wp:docPr id="5" name="Picture 1" descr="C:\Users\Welcome\Desktop\revised graphs with 300dpi 09-02-19\Firure 2 (u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revised graphs with 300dpi 09-02-19\Firure 2 (urum).jpg"/>
                    <pic:cNvPicPr>
                      <a:picLocks noChangeAspect="1" noChangeArrowheads="1"/>
                    </pic:cNvPicPr>
                  </pic:nvPicPr>
                  <pic:blipFill>
                    <a:blip r:embed="rId5" cstate="print"/>
                    <a:srcRect/>
                    <a:stretch>
                      <a:fillRect/>
                    </a:stretch>
                  </pic:blipFill>
                  <pic:spPr bwMode="auto">
                    <a:xfrm>
                      <a:off x="0" y="0"/>
                      <a:ext cx="5943600" cy="4548416"/>
                    </a:xfrm>
                    <a:prstGeom prst="rect">
                      <a:avLst/>
                    </a:prstGeom>
                    <a:noFill/>
                    <a:ln w="9525">
                      <a:noFill/>
                      <a:miter lim="800000"/>
                      <a:headEnd/>
                      <a:tailEnd/>
                    </a:ln>
                  </pic:spPr>
                </pic:pic>
              </a:graphicData>
            </a:graphic>
          </wp:inline>
        </w:drawing>
      </w:r>
    </w:p>
    <w:p w:rsidR="000949E7" w:rsidRDefault="000949E7" w:rsidP="00D10F6F">
      <w:pPr>
        <w:pStyle w:val="Default"/>
        <w:rPr>
          <w:b/>
          <w:bCs/>
        </w:rPr>
      </w:pPr>
    </w:p>
    <w:p w:rsidR="000949E7" w:rsidRDefault="000949E7" w:rsidP="00D10F6F">
      <w:pPr>
        <w:pStyle w:val="Default"/>
        <w:rPr>
          <w:b/>
          <w:bCs/>
        </w:rPr>
      </w:pPr>
    </w:p>
    <w:p w:rsidR="000949E7" w:rsidRDefault="000949E7" w:rsidP="00D10F6F">
      <w:pPr>
        <w:pStyle w:val="Default"/>
        <w:rPr>
          <w:b/>
          <w:bCs/>
        </w:rPr>
      </w:pPr>
    </w:p>
    <w:p w:rsidR="00D10F6F" w:rsidRDefault="00D10F6F" w:rsidP="00D10F6F">
      <w:pPr>
        <w:pStyle w:val="Default"/>
        <w:rPr>
          <w:b/>
          <w:bCs/>
        </w:rPr>
      </w:pPr>
      <w:proofErr w:type="gramStart"/>
      <w:r w:rsidRPr="008159EE">
        <w:rPr>
          <w:b/>
          <w:bCs/>
        </w:rPr>
        <w:t>Figure 2.</w:t>
      </w:r>
      <w:proofErr w:type="gramEnd"/>
      <w:r w:rsidRPr="008159EE">
        <w:rPr>
          <w:b/>
          <w:bCs/>
        </w:rPr>
        <w:t xml:space="preserve"> </w:t>
      </w:r>
      <w:proofErr w:type="gramStart"/>
      <w:r w:rsidRPr="008159EE">
        <w:rPr>
          <w:b/>
          <w:bCs/>
        </w:rPr>
        <w:t>The diurnal variability of the TEC during all the months of the year 2016 at URUM.</w:t>
      </w:r>
      <w:proofErr w:type="gramEnd"/>
      <w:r w:rsidRPr="008159EE">
        <w:rPr>
          <w:b/>
          <w:bCs/>
        </w:rPr>
        <w:t xml:space="preserve"> UT is considered for time.</w:t>
      </w:r>
    </w:p>
    <w:p w:rsidR="00252508" w:rsidRPr="008159EE" w:rsidRDefault="00252508" w:rsidP="00D10F6F">
      <w:pPr>
        <w:pStyle w:val="Default"/>
        <w:rPr>
          <w:b/>
          <w:bCs/>
        </w:rPr>
      </w:pPr>
    </w:p>
    <w:p w:rsidR="00D10F6F" w:rsidRPr="008159EE" w:rsidRDefault="00252508" w:rsidP="00D10F6F">
      <w:pPr>
        <w:pStyle w:val="Default"/>
        <w:jc w:val="both"/>
      </w:pPr>
      <w:r>
        <w:lastRenderedPageBreak/>
        <w:t xml:space="preserve">          </w:t>
      </w:r>
      <w:r w:rsidR="00D10F6F" w:rsidRPr="008159EE">
        <w:t xml:space="preserve">The variability of TEC for all the days of the year 2016 is presented month-wise </w:t>
      </w:r>
      <w:proofErr w:type="gramStart"/>
      <w:r w:rsidR="00D10F6F" w:rsidRPr="008159EE">
        <w:t>in  Figure</w:t>
      </w:r>
      <w:proofErr w:type="gramEnd"/>
      <w:r w:rsidR="00D10F6F" w:rsidRPr="008159EE">
        <w:t xml:space="preserve"> 3 for high latitude station </w:t>
      </w:r>
      <w:proofErr w:type="spellStart"/>
      <w:r w:rsidR="00D10F6F" w:rsidRPr="008159EE">
        <w:t>Ny-Alesund</w:t>
      </w:r>
      <w:proofErr w:type="spellEnd"/>
      <w:r w:rsidR="00D10F6F" w:rsidRPr="008159EE">
        <w:t>. We observed   that the maximum average TEC obtained (highest peak of yellow line) during the months of February, March, April and September   while the shallow peaks were obtained during the month of December, May, June, July and August. The diurnal pattern of the graphs shows almost similar shape for all the months. The diurnal peak occurs between approx 0008hrs to 0012hrs, though peak value changes every month.</w:t>
      </w:r>
    </w:p>
    <w:p w:rsidR="00D10F6F" w:rsidRPr="008159EE" w:rsidRDefault="00E46FBC" w:rsidP="00D10F6F">
      <w:pPr>
        <w:spacing w:line="240" w:lineRule="auto"/>
        <w:ind w:right="-296"/>
        <w:jc w:val="both"/>
        <w:rPr>
          <w:rFonts w:ascii="Times New Roman" w:hAnsi="Times New Roman"/>
          <w:bCs/>
          <w:color w:val="000000"/>
          <w:sz w:val="24"/>
          <w:szCs w:val="24"/>
        </w:rPr>
      </w:pPr>
      <w:r>
        <w:rPr>
          <w:rFonts w:ascii="Times New Roman" w:hAnsi="Times New Roman"/>
          <w:bCs/>
          <w:noProof/>
          <w:color w:val="000000"/>
          <w:sz w:val="24"/>
          <w:szCs w:val="24"/>
        </w:rPr>
        <w:drawing>
          <wp:inline distT="0" distB="0" distL="0" distR="0">
            <wp:extent cx="5943600" cy="4556824"/>
            <wp:effectExtent l="19050" t="0" r="0" b="0"/>
            <wp:docPr id="3" name="Picture 3" descr="C:\Users\Welcome\Desktop\graph 1pr guug  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Desktop\graph 1pr guug  rev1.jpg"/>
                    <pic:cNvPicPr>
                      <a:picLocks noChangeAspect="1" noChangeArrowheads="1"/>
                    </pic:cNvPicPr>
                  </pic:nvPicPr>
                  <pic:blipFill>
                    <a:blip r:embed="rId6" cstate="print"/>
                    <a:srcRect/>
                    <a:stretch>
                      <a:fillRect/>
                    </a:stretch>
                  </pic:blipFill>
                  <pic:spPr bwMode="auto">
                    <a:xfrm>
                      <a:off x="0" y="0"/>
                      <a:ext cx="5943600" cy="4556824"/>
                    </a:xfrm>
                    <a:prstGeom prst="rect">
                      <a:avLst/>
                    </a:prstGeom>
                    <a:noFill/>
                    <a:ln w="9525">
                      <a:noFill/>
                      <a:miter lim="800000"/>
                      <a:headEnd/>
                      <a:tailEnd/>
                    </a:ln>
                  </pic:spPr>
                </pic:pic>
              </a:graphicData>
            </a:graphic>
          </wp:inline>
        </w:drawing>
      </w:r>
    </w:p>
    <w:p w:rsidR="00D10F6F" w:rsidRDefault="00D10F6F" w:rsidP="00D10F6F">
      <w:pPr>
        <w:pStyle w:val="Default"/>
        <w:rPr>
          <w:b/>
          <w:bCs/>
        </w:rPr>
      </w:pPr>
      <w:proofErr w:type="gramStart"/>
      <w:r w:rsidRPr="008159EE">
        <w:rPr>
          <w:b/>
          <w:bCs/>
        </w:rPr>
        <w:t>Figure 3.</w:t>
      </w:r>
      <w:proofErr w:type="gramEnd"/>
      <w:r w:rsidRPr="008159EE">
        <w:rPr>
          <w:b/>
          <w:bCs/>
        </w:rPr>
        <w:t xml:space="preserve"> </w:t>
      </w:r>
      <w:proofErr w:type="gramStart"/>
      <w:r w:rsidRPr="008159EE">
        <w:rPr>
          <w:b/>
          <w:bCs/>
        </w:rPr>
        <w:t>The diurnal variability of the TEC during all the months of the year 2016 at NYAL.</w:t>
      </w:r>
      <w:proofErr w:type="gramEnd"/>
      <w:r w:rsidRPr="008159EE">
        <w:rPr>
          <w:b/>
          <w:bCs/>
        </w:rPr>
        <w:t xml:space="preserve"> UT is considered for time.</w:t>
      </w:r>
    </w:p>
    <w:p w:rsidR="00252508" w:rsidRPr="008159EE" w:rsidRDefault="00252508" w:rsidP="00D10F6F">
      <w:pPr>
        <w:pStyle w:val="Default"/>
        <w:rPr>
          <w:b/>
          <w:bCs/>
        </w:rPr>
      </w:pPr>
    </w:p>
    <w:p w:rsidR="00D10F6F" w:rsidRPr="008159EE" w:rsidRDefault="00252508" w:rsidP="00D10F6F">
      <w:pPr>
        <w:autoSpaceDE w:val="0"/>
        <w:autoSpaceDN w:val="0"/>
        <w:adjustRightInd w:val="0"/>
        <w:spacing w:after="0" w:line="240" w:lineRule="auto"/>
        <w:jc w:val="both"/>
        <w:rPr>
          <w:rFonts w:cs="Calibri"/>
          <w:sz w:val="28"/>
          <w:szCs w:val="28"/>
        </w:rPr>
      </w:pPr>
      <w:r>
        <w:rPr>
          <w:rFonts w:ascii="Times New Roman" w:hAnsi="Times New Roman"/>
          <w:sz w:val="24"/>
          <w:szCs w:val="24"/>
        </w:rPr>
        <w:t xml:space="preserve">             </w:t>
      </w:r>
      <w:r w:rsidR="00D10F6F" w:rsidRPr="008159EE">
        <w:rPr>
          <w:rFonts w:ascii="Times New Roman" w:hAnsi="Times New Roman"/>
          <w:sz w:val="24"/>
          <w:szCs w:val="24"/>
        </w:rPr>
        <w:t xml:space="preserve">Diurnal variation of TEC was also studied by plotting TEC curves for all 366 days at the same graph of the year 2016 at low, mid and high latitude stations. Figure 4 shows the diurnal variation of TEC during the year 2016. The graph is self-explanatory for the comparison of diurnal variation of the three stations. It is seen that the three curves obtained crest and trough almost during the same period of time, it is also noticed that the rise and fall of TEC follow the similar sinusoidal pattern for the year 2016.  Though the magnitude of the TEC is different for the three stations throughout the year, it was also observed from the graph that the maximum TEC value was obtained at low latitude station </w:t>
      </w:r>
      <w:proofErr w:type="spellStart"/>
      <w:r w:rsidR="00D10F6F" w:rsidRPr="008159EE">
        <w:rPr>
          <w:rFonts w:ascii="Times New Roman" w:hAnsi="Times New Roman"/>
          <w:sz w:val="24"/>
          <w:szCs w:val="24"/>
        </w:rPr>
        <w:t>Mangilao</w:t>
      </w:r>
      <w:proofErr w:type="spellEnd"/>
      <w:r w:rsidR="00D10F6F" w:rsidRPr="008159EE">
        <w:rPr>
          <w:rFonts w:ascii="Times New Roman" w:hAnsi="Times New Roman"/>
          <w:sz w:val="24"/>
          <w:szCs w:val="24"/>
        </w:rPr>
        <w:t xml:space="preserve">   followed by mid-latitude station Urumqi and high latitude station NY-</w:t>
      </w:r>
      <w:proofErr w:type="spellStart"/>
      <w:r w:rsidR="00D10F6F" w:rsidRPr="008159EE">
        <w:rPr>
          <w:rFonts w:ascii="Times New Roman" w:hAnsi="Times New Roman"/>
          <w:sz w:val="24"/>
          <w:szCs w:val="24"/>
        </w:rPr>
        <w:t>Alesund</w:t>
      </w:r>
      <w:proofErr w:type="spellEnd"/>
      <w:r w:rsidR="00D10F6F" w:rsidRPr="008159EE">
        <w:rPr>
          <w:rFonts w:ascii="Times New Roman" w:hAnsi="Times New Roman"/>
          <w:sz w:val="24"/>
          <w:szCs w:val="24"/>
        </w:rPr>
        <w:t xml:space="preserve">. The results confirm that the low latitude </w:t>
      </w:r>
      <w:proofErr w:type="gramStart"/>
      <w:r w:rsidR="00D10F6F" w:rsidRPr="008159EE">
        <w:rPr>
          <w:rFonts w:ascii="Times New Roman" w:hAnsi="Times New Roman"/>
          <w:sz w:val="24"/>
          <w:szCs w:val="24"/>
        </w:rPr>
        <w:t>region(</w:t>
      </w:r>
      <w:proofErr w:type="gramEnd"/>
      <w:r w:rsidR="00D10F6F" w:rsidRPr="008159EE">
        <w:rPr>
          <w:rFonts w:ascii="Times New Roman" w:hAnsi="Times New Roman"/>
          <w:sz w:val="24"/>
          <w:szCs w:val="24"/>
        </w:rPr>
        <w:t>0º to +30º) shows higher magnitude TEC as well as higher variation of TEC than that of at mid or high latitude, as this region receives maximum sunlight throughout the year.</w:t>
      </w:r>
      <w:r w:rsidR="00D10F6F" w:rsidRPr="008159EE">
        <w:rPr>
          <w:rFonts w:cs="Calibri"/>
          <w:sz w:val="28"/>
          <w:szCs w:val="28"/>
        </w:rPr>
        <w:t xml:space="preserve"> </w:t>
      </w:r>
    </w:p>
    <w:p w:rsidR="00D10F6F" w:rsidRPr="008159EE" w:rsidRDefault="00E46FBC" w:rsidP="00D10F6F">
      <w:pPr>
        <w:autoSpaceDE w:val="0"/>
        <w:autoSpaceDN w:val="0"/>
        <w:adjustRightInd w:val="0"/>
        <w:spacing w:after="0" w:line="240" w:lineRule="auto"/>
        <w:jc w:val="both"/>
        <w:rPr>
          <w:rFonts w:cs="Calibri"/>
          <w:sz w:val="28"/>
          <w:szCs w:val="28"/>
        </w:rPr>
      </w:pPr>
      <w:r>
        <w:rPr>
          <w:rFonts w:cs="Calibri"/>
          <w:noProof/>
          <w:sz w:val="28"/>
          <w:szCs w:val="28"/>
        </w:rPr>
        <w:lastRenderedPageBreak/>
        <w:drawing>
          <wp:inline distT="0" distB="0" distL="0" distR="0">
            <wp:extent cx="5943600" cy="4556824"/>
            <wp:effectExtent l="19050" t="0" r="0" b="0"/>
            <wp:docPr id="4" name="Picture 4" descr="C:\Users\Welcome\Desktop\graph 1pr diurnal  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come\Desktop\graph 1pr diurnal  rev1.jpg"/>
                    <pic:cNvPicPr>
                      <a:picLocks noChangeAspect="1" noChangeArrowheads="1"/>
                    </pic:cNvPicPr>
                  </pic:nvPicPr>
                  <pic:blipFill>
                    <a:blip r:embed="rId7" cstate="print"/>
                    <a:srcRect/>
                    <a:stretch>
                      <a:fillRect/>
                    </a:stretch>
                  </pic:blipFill>
                  <pic:spPr bwMode="auto">
                    <a:xfrm>
                      <a:off x="0" y="0"/>
                      <a:ext cx="5943600" cy="4556824"/>
                    </a:xfrm>
                    <a:prstGeom prst="rect">
                      <a:avLst/>
                    </a:prstGeom>
                    <a:noFill/>
                    <a:ln w="9525">
                      <a:noFill/>
                      <a:miter lim="800000"/>
                      <a:headEnd/>
                      <a:tailEnd/>
                    </a:ln>
                  </pic:spPr>
                </pic:pic>
              </a:graphicData>
            </a:graphic>
          </wp:inline>
        </w:drawing>
      </w:r>
    </w:p>
    <w:p w:rsidR="00D10F6F" w:rsidRPr="008159EE" w:rsidRDefault="00D10F6F" w:rsidP="00D10F6F">
      <w:pPr>
        <w:autoSpaceDE w:val="0"/>
        <w:autoSpaceDN w:val="0"/>
        <w:adjustRightInd w:val="0"/>
        <w:spacing w:after="0" w:line="240" w:lineRule="auto"/>
        <w:rPr>
          <w:rFonts w:ascii="Times New Roman" w:hAnsi="Times New Roman"/>
          <w:color w:val="FF0000"/>
          <w:sz w:val="24"/>
          <w:szCs w:val="24"/>
        </w:rPr>
      </w:pPr>
      <w:proofErr w:type="gramStart"/>
      <w:r w:rsidRPr="008159EE">
        <w:rPr>
          <w:rFonts w:ascii="Times New Roman" w:hAnsi="Times New Roman"/>
          <w:b/>
          <w:bCs/>
          <w:sz w:val="24"/>
          <w:szCs w:val="24"/>
        </w:rPr>
        <w:t>Figure 4.</w:t>
      </w:r>
      <w:proofErr w:type="gramEnd"/>
      <w:r w:rsidRPr="008159EE">
        <w:rPr>
          <w:rFonts w:ascii="Times New Roman" w:hAnsi="Times New Roman"/>
          <w:b/>
          <w:bCs/>
          <w:sz w:val="24"/>
          <w:szCs w:val="24"/>
        </w:rPr>
        <w:t xml:space="preserve"> </w:t>
      </w:r>
      <w:proofErr w:type="gramStart"/>
      <w:r w:rsidRPr="008159EE">
        <w:rPr>
          <w:rFonts w:ascii="Times New Roman" w:hAnsi="Times New Roman"/>
          <w:b/>
          <w:bCs/>
          <w:sz w:val="24"/>
          <w:szCs w:val="24"/>
        </w:rPr>
        <w:t>Diurnal variability of TEC during the year 2016 for GUUG, URUM and NYAL stations.</w:t>
      </w:r>
      <w:proofErr w:type="gramEnd"/>
    </w:p>
    <w:p w:rsidR="00252508" w:rsidRDefault="00252508" w:rsidP="00D10F6F">
      <w:pPr>
        <w:pStyle w:val="Default"/>
        <w:jc w:val="both"/>
        <w:rPr>
          <w:b/>
          <w:bCs/>
          <w:color w:val="auto"/>
        </w:rPr>
      </w:pPr>
    </w:p>
    <w:p w:rsidR="00D10F6F" w:rsidRPr="008159EE" w:rsidRDefault="00D10F6F" w:rsidP="00D10F6F">
      <w:pPr>
        <w:pStyle w:val="Default"/>
        <w:jc w:val="both"/>
        <w:rPr>
          <w:b/>
          <w:bCs/>
          <w:color w:val="auto"/>
        </w:rPr>
      </w:pPr>
      <w:r w:rsidRPr="008159EE">
        <w:rPr>
          <w:b/>
          <w:bCs/>
          <w:color w:val="auto"/>
        </w:rPr>
        <w:t>Monthly Variability of TEC</w:t>
      </w:r>
    </w:p>
    <w:p w:rsidR="00D10F6F" w:rsidRPr="008159EE" w:rsidRDefault="00D10F6F" w:rsidP="00D10F6F">
      <w:pPr>
        <w:pStyle w:val="Default"/>
        <w:jc w:val="both"/>
        <w:rPr>
          <w:color w:val="auto"/>
        </w:rPr>
      </w:pPr>
      <w:r w:rsidRPr="008159EE">
        <w:rPr>
          <w:b/>
          <w:bCs/>
          <w:color w:val="00B050"/>
        </w:rPr>
        <w:t xml:space="preserve"> </w:t>
      </w:r>
      <w:r w:rsidR="00252508">
        <w:rPr>
          <w:b/>
          <w:bCs/>
          <w:color w:val="00B050"/>
        </w:rPr>
        <w:t xml:space="preserve">     </w:t>
      </w:r>
      <w:r w:rsidRPr="008159EE">
        <w:rPr>
          <w:color w:val="auto"/>
        </w:rPr>
        <w:t xml:space="preserve">The monthly TEC variation for the year 2016 at mid, low and high latitude stations is presented in Figure 5. The daily average of TEC variation is taken into account to draw the graph. The graph shows that the TEC is </w:t>
      </w:r>
      <w:proofErr w:type="gramStart"/>
      <w:r w:rsidRPr="008159EE">
        <w:rPr>
          <w:color w:val="auto"/>
        </w:rPr>
        <w:t>maximum</w:t>
      </w:r>
      <w:proofErr w:type="gramEnd"/>
      <w:r w:rsidRPr="008159EE">
        <w:rPr>
          <w:color w:val="auto"/>
        </w:rPr>
        <w:t xml:space="preserve"> during the month of March at low and high latitude and during the month of April at mid-latitude. Whereas the minimum value of TEC is observed during the month of December at   low and mid latitude and during the month of July at high latitude.</w:t>
      </w:r>
    </w:p>
    <w:p w:rsidR="00D10F6F" w:rsidRPr="008159EE" w:rsidRDefault="00D10F6F" w:rsidP="00D10F6F">
      <w:pPr>
        <w:spacing w:line="240" w:lineRule="auto"/>
        <w:ind w:right="-295"/>
        <w:jc w:val="both"/>
        <w:rPr>
          <w:rFonts w:ascii="Times New Roman" w:hAnsi="Times New Roman"/>
          <w:bCs/>
          <w:color w:val="000000"/>
          <w:sz w:val="24"/>
          <w:szCs w:val="24"/>
        </w:rPr>
      </w:pPr>
      <w:r w:rsidRPr="008159EE">
        <w:rPr>
          <w:rFonts w:ascii="Times New Roman" w:hAnsi="Times New Roman"/>
          <w:bCs/>
          <w:color w:val="000000"/>
          <w:sz w:val="24"/>
          <w:szCs w:val="24"/>
        </w:rPr>
        <w:lastRenderedPageBreak/>
        <w:t>.</w:t>
      </w:r>
      <w:r w:rsidR="00E46FBC" w:rsidRPr="00E46FB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46FBC">
        <w:rPr>
          <w:rFonts w:ascii="Times New Roman" w:hAnsi="Times New Roman"/>
          <w:bCs/>
          <w:noProof/>
          <w:color w:val="000000"/>
          <w:sz w:val="24"/>
          <w:szCs w:val="24"/>
        </w:rPr>
        <w:drawing>
          <wp:inline distT="0" distB="0" distL="0" distR="0">
            <wp:extent cx="5943600" cy="4548416"/>
            <wp:effectExtent l="19050" t="0" r="0" b="0"/>
            <wp:docPr id="6" name="Picture 5" descr="C:\Users\Welcome\Desktop\graph 1pr monthly  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come\Desktop\graph 1pr monthly  rev1.jpg"/>
                    <pic:cNvPicPr>
                      <a:picLocks noChangeAspect="1" noChangeArrowheads="1"/>
                    </pic:cNvPicPr>
                  </pic:nvPicPr>
                  <pic:blipFill>
                    <a:blip r:embed="rId8" cstate="print"/>
                    <a:srcRect/>
                    <a:stretch>
                      <a:fillRect/>
                    </a:stretch>
                  </pic:blipFill>
                  <pic:spPr bwMode="auto">
                    <a:xfrm>
                      <a:off x="0" y="0"/>
                      <a:ext cx="5943600" cy="4548416"/>
                    </a:xfrm>
                    <a:prstGeom prst="rect">
                      <a:avLst/>
                    </a:prstGeom>
                    <a:noFill/>
                    <a:ln w="9525">
                      <a:noFill/>
                      <a:miter lim="800000"/>
                      <a:headEnd/>
                      <a:tailEnd/>
                    </a:ln>
                  </pic:spPr>
                </pic:pic>
              </a:graphicData>
            </a:graphic>
          </wp:inline>
        </w:drawing>
      </w:r>
    </w:p>
    <w:p w:rsidR="00D10F6F" w:rsidRPr="008159EE" w:rsidRDefault="00D10F6F" w:rsidP="00D10F6F">
      <w:pPr>
        <w:pStyle w:val="Default"/>
      </w:pPr>
      <w:proofErr w:type="gramStart"/>
      <w:r w:rsidRPr="008159EE">
        <w:rPr>
          <w:b/>
          <w:bCs/>
        </w:rPr>
        <w:t>Figure 5.</w:t>
      </w:r>
      <w:proofErr w:type="gramEnd"/>
      <w:r w:rsidRPr="008159EE">
        <w:rPr>
          <w:b/>
          <w:bCs/>
        </w:rPr>
        <w:t xml:space="preserve"> Monthly variability of TEC during the year 2016 for GUUG, URUM and NYAL stations</w:t>
      </w:r>
    </w:p>
    <w:p w:rsidR="00D10F6F" w:rsidRDefault="00252508" w:rsidP="00D10F6F">
      <w:pPr>
        <w:pStyle w:val="Default"/>
        <w:jc w:val="both"/>
      </w:pPr>
      <w:r>
        <w:t xml:space="preserve">     </w:t>
      </w:r>
      <w:r w:rsidR="00D10F6F" w:rsidRPr="008159EE">
        <w:t>The monthly TEC data of the three stations also show a sinusoidal pattern that start</w:t>
      </w:r>
      <w:r w:rsidR="00D10F6F">
        <w:t xml:space="preserve"> </w:t>
      </w:r>
      <w:r w:rsidR="00D10F6F" w:rsidRPr="008159EE">
        <w:t xml:space="preserve">rising from January and peaks were observed in March or April, and then </w:t>
      </w:r>
      <w:proofErr w:type="gramStart"/>
      <w:r w:rsidR="00D10F6F" w:rsidRPr="008159EE">
        <w:t>starts  falling</w:t>
      </w:r>
      <w:proofErr w:type="gramEnd"/>
      <w:r w:rsidR="00D10F6F" w:rsidRPr="008159EE">
        <w:t xml:space="preserve"> gradually and obtained its minimum value in July or August. Further increasing trend is start</w:t>
      </w:r>
      <w:r w:rsidR="00D10F6F" w:rsidRPr="008159EE">
        <w:rPr>
          <w:color w:val="auto"/>
        </w:rPr>
        <w:t xml:space="preserve">ed </w:t>
      </w:r>
      <w:r w:rsidR="00D10F6F" w:rsidRPr="008159EE">
        <w:t>and the curves obtain their peaks in September or October. Again, the curves lead to its minimal and obtain their bottom value in the month of December. It is significant that both the crests occur during equinox (March and September) and trough occurs during the solstice (June and December). Equinox is the period when the plane of the Earth’s equator passes through the centre of the Sun’s disk or the sun is directly over the equator, hence during this period more solar energy is received, which leads to greater ionization. It is also seen that the December solstice shows higher average TEC than that of July solstice, the causative factor of this phenomenon is the Sun-Earth distance between December and June period.</w:t>
      </w:r>
    </w:p>
    <w:p w:rsidR="00252508" w:rsidRPr="008159EE" w:rsidRDefault="00252508" w:rsidP="00D10F6F">
      <w:pPr>
        <w:pStyle w:val="Default"/>
        <w:jc w:val="both"/>
      </w:pPr>
    </w:p>
    <w:p w:rsidR="00D10F6F" w:rsidRPr="008159EE" w:rsidRDefault="00D10F6F" w:rsidP="00D10F6F">
      <w:pPr>
        <w:pStyle w:val="Default"/>
        <w:jc w:val="both"/>
        <w:rPr>
          <w:b/>
          <w:bCs/>
          <w:color w:val="auto"/>
        </w:rPr>
      </w:pPr>
      <w:r w:rsidRPr="008159EE">
        <w:rPr>
          <w:b/>
          <w:bCs/>
          <w:color w:val="auto"/>
        </w:rPr>
        <w:t xml:space="preserve">Seasonal Variability of TEC </w:t>
      </w:r>
    </w:p>
    <w:p w:rsidR="00D10F6F" w:rsidRPr="008159EE" w:rsidRDefault="00252508" w:rsidP="00D10F6F">
      <w:pPr>
        <w:pStyle w:val="Default"/>
        <w:jc w:val="both"/>
      </w:pPr>
      <w:r>
        <w:t xml:space="preserve">       </w:t>
      </w:r>
      <w:r w:rsidR="00D10F6F" w:rsidRPr="008159EE">
        <w:t>The seasonal variations of TEC occur due to tilt in the rotation axis of the Earth and rotation of the earth around the Sun. This tilt makes the Earth lean towards the sun (</w:t>
      </w:r>
      <w:r w:rsidR="006A6F19" w:rsidRPr="008159EE">
        <w:t>summer</w:t>
      </w:r>
      <w:r w:rsidR="00D10F6F" w:rsidRPr="008159EE">
        <w:t>) and lean away from the sun (</w:t>
      </w:r>
      <w:proofErr w:type="gramStart"/>
      <w:r w:rsidR="00D10F6F" w:rsidRPr="008159EE">
        <w:t>Winter</w:t>
      </w:r>
      <w:proofErr w:type="gramEnd"/>
      <w:r w:rsidR="00D10F6F" w:rsidRPr="008159EE">
        <w:t xml:space="preserve">), in between these two seasons equinox occurs. The relative position of the Sun moves from one hemisphere to the other and creates seasons. We have studied the seasonal variability of TEC at low, mid and high latitude stations, during Equinox (March, April, </w:t>
      </w:r>
      <w:r w:rsidR="00D10F6F" w:rsidRPr="008159EE">
        <w:lastRenderedPageBreak/>
        <w:t xml:space="preserve">September and </w:t>
      </w:r>
      <w:proofErr w:type="spellStart"/>
      <w:r w:rsidR="00D10F6F" w:rsidRPr="008159EE">
        <w:t>Octber</w:t>
      </w:r>
      <w:proofErr w:type="spellEnd"/>
      <w:r w:rsidR="00D10F6F" w:rsidRPr="008159EE">
        <w:t xml:space="preserve">), </w:t>
      </w:r>
      <w:proofErr w:type="gramStart"/>
      <w:r w:rsidR="00D10F6F" w:rsidRPr="008159EE">
        <w:t>Summer</w:t>
      </w:r>
      <w:proofErr w:type="gramEnd"/>
      <w:r w:rsidR="00D10F6F" w:rsidRPr="008159EE">
        <w:t xml:space="preserve"> (May, June, July and August) and Winter seasons</w:t>
      </w:r>
      <w:r>
        <w:t xml:space="preserve"> (J</w:t>
      </w:r>
      <w:r w:rsidR="00D10F6F" w:rsidRPr="008159EE">
        <w:t>anuary, February, November and December). The seasona</w:t>
      </w:r>
      <w:r>
        <w:t xml:space="preserve">l variation of </w:t>
      </w:r>
      <w:proofErr w:type="spellStart"/>
      <w:r>
        <w:t>ionospheric</w:t>
      </w:r>
      <w:proofErr w:type="spellEnd"/>
      <w:r>
        <w:t xml:space="preserve"> TEC </w:t>
      </w:r>
      <w:r w:rsidR="00D10F6F" w:rsidRPr="008159EE">
        <w:t xml:space="preserve">for the year 2016 at the low, mid and high latitude stations is shown in figure 6. The figure shows that TEC is </w:t>
      </w:r>
      <w:proofErr w:type="gramStart"/>
      <w:r w:rsidR="00D10F6F" w:rsidRPr="008159EE">
        <w:t>maximum</w:t>
      </w:r>
      <w:proofErr w:type="gramEnd"/>
      <w:r w:rsidR="00D10F6F" w:rsidRPr="008159EE">
        <w:t xml:space="preserve"> during the equinox season followed by winter and summer seasons at the high and low latitude and followed by summer and winter seasons at mid-latitude. In other words, it is observed that maximum seasonal TEC is obtained in the Equinox months. It is also seen that during the equinox, the maximum value of TEC is</w:t>
      </w:r>
      <w:r w:rsidR="00D10F6F">
        <w:t xml:space="preserve"> </w:t>
      </w:r>
      <w:r w:rsidR="00D10F6F" w:rsidRPr="008159EE">
        <w:t>obtained at low latitude followed by mid and high latitude. The findings are also supported by the facts that the rate of ionization in equinox is faster than that in winter and summer season which leads to higher TEC at equinox months. Further, during this period, the sun is directly above the equator which leads to higher value of TEC during equinox at low latitude region than at mid or high latitude.</w:t>
      </w:r>
    </w:p>
    <w:p w:rsidR="00D10F6F" w:rsidRPr="008159EE" w:rsidRDefault="00E46FBC" w:rsidP="00D10F6F">
      <w:pPr>
        <w:autoSpaceDE w:val="0"/>
        <w:autoSpaceDN w:val="0"/>
        <w:adjustRightInd w:val="0"/>
        <w:spacing w:after="0" w:line="240" w:lineRule="auto"/>
        <w:jc w:val="both"/>
        <w:rPr>
          <w:rFonts w:cs="Calibri"/>
          <w:sz w:val="28"/>
          <w:szCs w:val="28"/>
        </w:rPr>
      </w:pPr>
      <w:r>
        <w:rPr>
          <w:rFonts w:cs="Calibri"/>
          <w:noProof/>
          <w:sz w:val="28"/>
          <w:szCs w:val="28"/>
        </w:rPr>
        <w:drawing>
          <wp:inline distT="0" distB="0" distL="0" distR="0">
            <wp:extent cx="5179490" cy="5866790"/>
            <wp:effectExtent l="19050" t="0" r="2110" b="0"/>
            <wp:docPr id="8" name="Picture 6" descr="C:\Users\Welcome\Desktop\graph 1pr SEASONAL  r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come\Desktop\graph 1pr SEASONAL  rev3.jpg"/>
                    <pic:cNvPicPr>
                      <a:picLocks noChangeAspect="1" noChangeArrowheads="1"/>
                    </pic:cNvPicPr>
                  </pic:nvPicPr>
                  <pic:blipFill>
                    <a:blip r:embed="rId9" cstate="print"/>
                    <a:srcRect/>
                    <a:stretch>
                      <a:fillRect/>
                    </a:stretch>
                  </pic:blipFill>
                  <pic:spPr bwMode="auto">
                    <a:xfrm>
                      <a:off x="0" y="0"/>
                      <a:ext cx="5181269" cy="5868805"/>
                    </a:xfrm>
                    <a:prstGeom prst="rect">
                      <a:avLst/>
                    </a:prstGeom>
                    <a:noFill/>
                    <a:ln w="9525">
                      <a:noFill/>
                      <a:miter lim="800000"/>
                      <a:headEnd/>
                      <a:tailEnd/>
                    </a:ln>
                  </pic:spPr>
                </pic:pic>
              </a:graphicData>
            </a:graphic>
          </wp:inline>
        </w:drawing>
      </w:r>
    </w:p>
    <w:p w:rsidR="00D10F6F" w:rsidRPr="008159EE" w:rsidRDefault="00D10F6F" w:rsidP="00D10F6F">
      <w:pPr>
        <w:autoSpaceDE w:val="0"/>
        <w:autoSpaceDN w:val="0"/>
        <w:adjustRightInd w:val="0"/>
        <w:spacing w:after="0" w:line="240" w:lineRule="auto"/>
        <w:jc w:val="both"/>
        <w:rPr>
          <w:rFonts w:cs="Calibri"/>
          <w:color w:val="FF0000"/>
          <w:sz w:val="28"/>
          <w:szCs w:val="28"/>
        </w:rPr>
      </w:pPr>
      <w:r w:rsidRPr="008159EE">
        <w:rPr>
          <w:rFonts w:cs="Calibri"/>
          <w:sz w:val="28"/>
          <w:szCs w:val="28"/>
        </w:rPr>
        <w:t xml:space="preserve">    </w:t>
      </w:r>
    </w:p>
    <w:p w:rsidR="00D10F6F" w:rsidRPr="008159EE" w:rsidRDefault="00D10F6F" w:rsidP="00D10F6F">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b/>
          <w:bCs/>
          <w:sz w:val="24"/>
          <w:szCs w:val="24"/>
        </w:rPr>
        <w:lastRenderedPageBreak/>
        <w:t xml:space="preserve">Figure </w:t>
      </w:r>
      <w:proofErr w:type="gramStart"/>
      <w:r w:rsidRPr="008159EE">
        <w:rPr>
          <w:rFonts w:ascii="Times New Roman" w:hAnsi="Times New Roman"/>
          <w:b/>
          <w:bCs/>
          <w:sz w:val="24"/>
          <w:szCs w:val="24"/>
        </w:rPr>
        <w:t>6  Seasonal</w:t>
      </w:r>
      <w:proofErr w:type="gramEnd"/>
      <w:r w:rsidRPr="008159EE">
        <w:rPr>
          <w:rFonts w:ascii="Times New Roman" w:hAnsi="Times New Roman"/>
          <w:b/>
          <w:bCs/>
          <w:sz w:val="24"/>
          <w:szCs w:val="24"/>
        </w:rPr>
        <w:t xml:space="preserve"> variability of TEC during the year 2016 for GUUG, URUM and NYAL stations.</w:t>
      </w:r>
    </w:p>
    <w:p w:rsidR="00D10F6F" w:rsidRPr="008159EE" w:rsidRDefault="00D10F6F" w:rsidP="00D10F6F">
      <w:pPr>
        <w:pStyle w:val="Default"/>
        <w:rPr>
          <w:rFonts w:ascii="Calibri" w:hAnsi="Calibri" w:cs="Calibri"/>
          <w:b/>
          <w:bCs/>
          <w:sz w:val="28"/>
          <w:szCs w:val="28"/>
        </w:rPr>
      </w:pPr>
    </w:p>
    <w:p w:rsidR="00D10F6F" w:rsidRPr="008159EE" w:rsidRDefault="00D10F6F" w:rsidP="00D10F6F">
      <w:pPr>
        <w:pStyle w:val="Default"/>
        <w:jc w:val="both"/>
        <w:rPr>
          <w:b/>
          <w:bCs/>
          <w:color w:val="auto"/>
        </w:rPr>
      </w:pPr>
      <w:r w:rsidRPr="008159EE">
        <w:rPr>
          <w:b/>
          <w:bCs/>
          <w:color w:val="auto"/>
        </w:rPr>
        <w:t>Geomagnetic and solar Variability of TEC</w:t>
      </w:r>
    </w:p>
    <w:p w:rsidR="0080043D" w:rsidRDefault="00252508" w:rsidP="006A6F19">
      <w:pPr>
        <w:pStyle w:val="Default"/>
        <w:jc w:val="both"/>
      </w:pPr>
      <w:r>
        <w:t xml:space="preserve">     </w:t>
      </w:r>
      <w:r w:rsidR="00D10F6F" w:rsidRPr="008159EE">
        <w:t xml:space="preserve">Figure 7 shows the variation of VTEC for the different </w:t>
      </w:r>
      <w:proofErr w:type="gramStart"/>
      <w:r w:rsidR="00D10F6F" w:rsidRPr="008159EE">
        <w:t>stations  and</w:t>
      </w:r>
      <w:proofErr w:type="gramEnd"/>
      <w:r w:rsidR="00D10F6F" w:rsidRPr="008159EE">
        <w:t xml:space="preserve"> is correlated with F10.7 cm, </w:t>
      </w:r>
      <w:proofErr w:type="spellStart"/>
      <w:r w:rsidR="00D10F6F" w:rsidRPr="008159EE">
        <w:t>Kp</w:t>
      </w:r>
      <w:proofErr w:type="spellEnd"/>
      <w:r w:rsidR="00D10F6F" w:rsidRPr="008159EE">
        <w:t xml:space="preserve"> index </w:t>
      </w:r>
      <w:proofErr w:type="spellStart"/>
      <w:r w:rsidR="00D10F6F" w:rsidRPr="008159EE">
        <w:t>Dst</w:t>
      </w:r>
      <w:proofErr w:type="spellEnd"/>
      <w:r w:rsidR="00D10F6F" w:rsidRPr="008159EE">
        <w:t xml:space="preserve"> index. From the graph it is clear </w:t>
      </w:r>
      <w:proofErr w:type="gramStart"/>
      <w:r w:rsidR="00D10F6F" w:rsidRPr="008159EE">
        <w:t>that  VTEC</w:t>
      </w:r>
      <w:proofErr w:type="gramEnd"/>
      <w:r w:rsidR="00D10F6F" w:rsidRPr="008159EE">
        <w:t xml:space="preserve"> at low, mid and high latitude in northern hemisphere showed a similar annual pattern though the magnitude of VTEC was maximum at low latitude followed by mid-latitude and high-latitude. It is observed from the graph that TEC shows better synchronization with </w:t>
      </w:r>
      <w:proofErr w:type="spellStart"/>
      <w:r w:rsidR="00D10F6F" w:rsidRPr="008159EE">
        <w:t>Rz</w:t>
      </w:r>
      <w:proofErr w:type="spellEnd"/>
      <w:r w:rsidR="00D10F6F" w:rsidRPr="008159EE">
        <w:t xml:space="preserve"> and F10.7cm than </w:t>
      </w:r>
      <w:proofErr w:type="gramStart"/>
      <w:r w:rsidR="00D10F6F" w:rsidRPr="008159EE">
        <w:t xml:space="preserve">with  </w:t>
      </w:r>
      <w:proofErr w:type="spellStart"/>
      <w:r w:rsidR="00D10F6F" w:rsidRPr="008159EE">
        <w:t>Dst</w:t>
      </w:r>
      <w:proofErr w:type="spellEnd"/>
      <w:proofErr w:type="gramEnd"/>
      <w:r w:rsidR="00D10F6F" w:rsidRPr="008159EE">
        <w:t xml:space="preserve"> and </w:t>
      </w:r>
      <w:proofErr w:type="spellStart"/>
      <w:r w:rsidR="00D10F6F" w:rsidRPr="008159EE">
        <w:t>Kp</w:t>
      </w:r>
      <w:proofErr w:type="spellEnd"/>
      <w:r w:rsidR="00D10F6F" w:rsidRPr="008159EE">
        <w:t xml:space="preserve"> indices.</w:t>
      </w:r>
      <w:r w:rsidR="006A6F19">
        <w:t xml:space="preserve"> </w:t>
      </w:r>
      <w:r w:rsidR="00D10F6F" w:rsidRPr="008159EE">
        <w:t xml:space="preserve">The pattern observed for the </w:t>
      </w:r>
      <w:proofErr w:type="spellStart"/>
      <w:r w:rsidR="00D10F6F" w:rsidRPr="008159EE">
        <w:t>ionospheric</w:t>
      </w:r>
      <w:proofErr w:type="spellEnd"/>
      <w:r w:rsidR="00D10F6F" w:rsidRPr="008159EE">
        <w:t xml:space="preserve"> </w:t>
      </w:r>
      <w:proofErr w:type="gramStart"/>
      <w:r w:rsidR="00D10F6F" w:rsidRPr="008159EE">
        <w:t>TEC  showed</w:t>
      </w:r>
      <w:proofErr w:type="gramEnd"/>
      <w:r w:rsidR="00D10F6F" w:rsidRPr="008159EE">
        <w:t xml:space="preserve"> a semi-annual oscillation with maxima in spring and autumn and minima at summer and winter at low, mid and high latitude. This semi-annual variation can be satisfactorily explained by </w:t>
      </w:r>
      <w:r w:rsidR="00D10F6F" w:rsidRPr="008159EE">
        <w:rPr>
          <w:bCs/>
          <w:lang w:val="en-US"/>
        </w:rPr>
        <w:t xml:space="preserve"> Russell-</w:t>
      </w:r>
      <w:proofErr w:type="spellStart"/>
      <w:r w:rsidR="00D10F6F" w:rsidRPr="008159EE">
        <w:rPr>
          <w:bCs/>
          <w:lang w:val="en-US"/>
        </w:rPr>
        <w:t>McPherron</w:t>
      </w:r>
      <w:proofErr w:type="spellEnd"/>
      <w:r w:rsidR="00D10F6F" w:rsidRPr="008159EE">
        <w:rPr>
          <w:bCs/>
          <w:lang w:val="en-US"/>
        </w:rPr>
        <w:t xml:space="preserve"> effect, according to this</w:t>
      </w:r>
      <w:r w:rsidR="00D10F6F">
        <w:rPr>
          <w:bCs/>
        </w:rPr>
        <w:t xml:space="preserve"> </w:t>
      </w:r>
      <w:r w:rsidR="0080043D" w:rsidRPr="008159EE">
        <w:rPr>
          <w:bCs/>
          <w:lang w:val="en-US"/>
        </w:rPr>
        <w:t xml:space="preserve">effect the </w:t>
      </w:r>
      <w:proofErr w:type="spellStart"/>
      <w:r w:rsidR="0080043D" w:rsidRPr="008159EE">
        <w:rPr>
          <w:bCs/>
          <w:lang w:val="en-US"/>
        </w:rPr>
        <w:t>B</w:t>
      </w:r>
      <w:r w:rsidR="0080043D" w:rsidRPr="008159EE">
        <w:rPr>
          <w:bCs/>
          <w:vertAlign w:val="subscript"/>
          <w:lang w:val="en-US"/>
        </w:rPr>
        <w:t>z</w:t>
      </w:r>
      <w:proofErr w:type="spellEnd"/>
      <w:r w:rsidR="0080043D" w:rsidRPr="008159EE">
        <w:rPr>
          <w:bCs/>
          <w:lang w:val="en-US"/>
        </w:rPr>
        <w:t xml:space="preserve"> component of </w:t>
      </w:r>
      <w:proofErr w:type="spellStart"/>
      <w:r w:rsidR="0080043D" w:rsidRPr="008159EE">
        <w:rPr>
          <w:bCs/>
          <w:lang w:val="en-US"/>
        </w:rPr>
        <w:t>geomagnet</w:t>
      </w:r>
      <w:proofErr w:type="spellEnd"/>
      <w:r w:rsidR="0080043D" w:rsidRPr="008159EE">
        <w:rPr>
          <w:bCs/>
          <w:lang w:val="en-US"/>
        </w:rPr>
        <w:t xml:space="preserve"> is enhanced in March (Spring) and September (Autumn) under southern Interplanetary Magnetic Field (IMF) conditions, as a result, more variation in TEC is obtained during equinoctial months than during </w:t>
      </w:r>
      <w:proofErr w:type="spellStart"/>
      <w:r w:rsidR="0080043D" w:rsidRPr="008159EE">
        <w:rPr>
          <w:bCs/>
          <w:lang w:val="en-US"/>
        </w:rPr>
        <w:t>solstitial</w:t>
      </w:r>
      <w:proofErr w:type="spellEnd"/>
      <w:r w:rsidR="0080043D" w:rsidRPr="008159EE">
        <w:rPr>
          <w:bCs/>
          <w:lang w:val="en-US"/>
        </w:rPr>
        <w:t xml:space="preserve"> months.</w:t>
      </w:r>
      <w:r w:rsidR="0080043D" w:rsidRPr="008159EE">
        <w:t xml:space="preserve"> The </w:t>
      </w:r>
      <w:proofErr w:type="gramStart"/>
      <w:r w:rsidR="0080043D" w:rsidRPr="008159EE">
        <w:t>figure  shows</w:t>
      </w:r>
      <w:proofErr w:type="gramEnd"/>
      <w:r w:rsidR="0080043D" w:rsidRPr="008159EE">
        <w:t xml:space="preserve"> that the similar semi-annual pattern is also followed by F10.7  and </w:t>
      </w:r>
      <w:proofErr w:type="spellStart"/>
      <w:r w:rsidR="0080043D" w:rsidRPr="008159EE">
        <w:t>Rz</w:t>
      </w:r>
      <w:proofErr w:type="spellEnd"/>
      <w:r w:rsidR="0080043D" w:rsidRPr="008159EE">
        <w:t xml:space="preserve"> index during solar minima 2016.</w:t>
      </w:r>
    </w:p>
    <w:p w:rsidR="006A6F19" w:rsidRPr="006A6F19" w:rsidRDefault="006A6F19" w:rsidP="006A6F19">
      <w:pPr>
        <w:pStyle w:val="Default"/>
        <w:jc w:val="both"/>
        <w:rPr>
          <w:b/>
          <w:bCs/>
          <w:color w:val="auto"/>
        </w:rPr>
      </w:pPr>
    </w:p>
    <w:p w:rsidR="0080043D" w:rsidRPr="008159EE" w:rsidRDefault="0080043D" w:rsidP="0080043D">
      <w:pPr>
        <w:pStyle w:val="Default"/>
        <w:jc w:val="both"/>
        <w:rPr>
          <w:b/>
          <w:bCs/>
        </w:rPr>
      </w:pPr>
      <w:r w:rsidRPr="008159EE">
        <w:rPr>
          <w:b/>
          <w:bCs/>
        </w:rPr>
        <w:t xml:space="preserve">Variability of TEC during Intense Geomagnetic Storms </w:t>
      </w:r>
    </w:p>
    <w:p w:rsidR="0080043D" w:rsidRPr="008159EE" w:rsidRDefault="00252508" w:rsidP="0080043D">
      <w:pPr>
        <w:pStyle w:val="Default"/>
        <w:jc w:val="both"/>
      </w:pPr>
      <w:r>
        <w:t xml:space="preserve">     </w:t>
      </w:r>
      <w:r w:rsidR="0080043D" w:rsidRPr="008159EE">
        <w:t>The presence of geomagnetic storm indicates solar wind-</w:t>
      </w:r>
      <w:proofErr w:type="spellStart"/>
      <w:r w:rsidR="0080043D" w:rsidRPr="008159EE">
        <w:t>magnetospheric</w:t>
      </w:r>
      <w:proofErr w:type="spellEnd"/>
      <w:r w:rsidR="0080043D" w:rsidRPr="008159EE">
        <w:t xml:space="preserve"> interaction. This interaction originates global disturbances in the geomagnetic field as well as in </w:t>
      </w:r>
      <w:proofErr w:type="spellStart"/>
      <w:r w:rsidR="0080043D" w:rsidRPr="008159EE">
        <w:t>ionospheric</w:t>
      </w:r>
      <w:proofErr w:type="spellEnd"/>
      <w:r w:rsidR="0080043D" w:rsidRPr="008159EE">
        <w:t xml:space="preserve"> TEC. Solar wind is a high energy stream of charged particles (viz. Electron, Proton, Alpha particle etc) which is</w:t>
      </w:r>
      <w:r w:rsidR="0080043D" w:rsidRPr="008159EE">
        <w:rPr>
          <w:color w:val="FF0000"/>
        </w:rPr>
        <w:t xml:space="preserve"> </w:t>
      </w:r>
      <w:r w:rsidR="0080043D" w:rsidRPr="008159EE">
        <w:rPr>
          <w:color w:val="auto"/>
        </w:rPr>
        <w:t>ejected</w:t>
      </w:r>
      <w:r w:rsidR="0080043D" w:rsidRPr="008159EE">
        <w:t xml:space="preserve"> from the corona with the speed of 300 to 500km/sec. We had studied the behaviour of </w:t>
      </w:r>
      <w:proofErr w:type="spellStart"/>
      <w:r w:rsidR="0080043D" w:rsidRPr="008159EE">
        <w:t>ionospheric</w:t>
      </w:r>
      <w:proofErr w:type="spellEnd"/>
      <w:r w:rsidR="0080043D" w:rsidRPr="008159EE">
        <w:t xml:space="preserve"> TEC during low solar activity period of 24th solar cycle i.e. from January 2016 to December 2016 the geomagnetic storms. During this period we found three moderate storms (-100 </w:t>
      </w:r>
      <w:proofErr w:type="spellStart"/>
      <w:proofErr w:type="gramStart"/>
      <w:r w:rsidR="0080043D" w:rsidRPr="008159EE">
        <w:t>nT</w:t>
      </w:r>
      <w:proofErr w:type="spellEnd"/>
      <w:r w:rsidR="0080043D" w:rsidRPr="008159EE">
        <w:t>&lt;</w:t>
      </w:r>
      <w:proofErr w:type="gramEnd"/>
      <w:r w:rsidR="0080043D" w:rsidRPr="008159EE">
        <w:t xml:space="preserve">peak </w:t>
      </w:r>
      <w:proofErr w:type="spellStart"/>
      <w:r w:rsidR="0080043D" w:rsidRPr="008159EE">
        <w:t>Dst</w:t>
      </w:r>
      <w:proofErr w:type="spellEnd"/>
      <w:r w:rsidR="0080043D" w:rsidRPr="008159EE">
        <w:t xml:space="preserve">&lt;-50nT). The geomagnetic storms chronologically occur on 01 January 2016 with the Daily averaged value of </w:t>
      </w:r>
      <w:proofErr w:type="spellStart"/>
      <w:r w:rsidR="0080043D" w:rsidRPr="008159EE">
        <w:t>mDst</w:t>
      </w:r>
      <w:proofErr w:type="spellEnd"/>
      <w:r w:rsidR="0080043D" w:rsidRPr="008159EE">
        <w:t xml:space="preserve"> -</w:t>
      </w:r>
      <w:proofErr w:type="gramStart"/>
      <w:r w:rsidR="0080043D" w:rsidRPr="008159EE">
        <w:t>61nT ,</w:t>
      </w:r>
      <w:proofErr w:type="gramEnd"/>
      <w:r w:rsidR="0080043D" w:rsidRPr="008159EE">
        <w:t xml:space="preserve"> 07 March 2016 with the Daily averaged value of  </w:t>
      </w:r>
      <w:proofErr w:type="spellStart"/>
      <w:r w:rsidR="0080043D" w:rsidRPr="008159EE">
        <w:t>Dst</w:t>
      </w:r>
      <w:proofErr w:type="spellEnd"/>
      <w:r w:rsidR="0080043D" w:rsidRPr="008159EE">
        <w:t xml:space="preserve"> -58nT  and 08 May 2016 with the Daily averaged value of </w:t>
      </w:r>
      <w:proofErr w:type="spellStart"/>
      <w:r w:rsidR="0080043D" w:rsidRPr="008159EE">
        <w:t>Dst</w:t>
      </w:r>
      <w:proofErr w:type="spellEnd"/>
      <w:r w:rsidR="0080043D" w:rsidRPr="008159EE">
        <w:t xml:space="preserve"> and -53nT. We investigated the behaviour of </w:t>
      </w:r>
      <w:proofErr w:type="spellStart"/>
      <w:r w:rsidR="0080043D" w:rsidRPr="008159EE">
        <w:t>ionospheric</w:t>
      </w:r>
      <w:proofErr w:type="spellEnd"/>
      <w:r w:rsidR="0080043D" w:rsidRPr="008159EE">
        <w:t xml:space="preserve"> TEC at low, mid and high latitude stations </w:t>
      </w:r>
      <w:proofErr w:type="spellStart"/>
      <w:r w:rsidR="0080043D" w:rsidRPr="008159EE">
        <w:t>viz</w:t>
      </w:r>
      <w:proofErr w:type="spellEnd"/>
      <w:r w:rsidR="0080043D" w:rsidRPr="008159EE">
        <w:t xml:space="preserve"> </w:t>
      </w:r>
      <w:proofErr w:type="spellStart"/>
      <w:r w:rsidR="0080043D" w:rsidRPr="008159EE">
        <w:t>Mangilao</w:t>
      </w:r>
      <w:proofErr w:type="spellEnd"/>
      <w:r w:rsidR="0080043D" w:rsidRPr="008159EE">
        <w:t xml:space="preserve">, US (GUUG) at 13.44ºN, 144.80º E, Urumqi, China (URUM) at 43.82ºN, 87.60º E,  and </w:t>
      </w:r>
      <w:proofErr w:type="spellStart"/>
      <w:r w:rsidR="0080043D" w:rsidRPr="008159EE">
        <w:t>Ny-Alesund</w:t>
      </w:r>
      <w:proofErr w:type="spellEnd"/>
      <w:r w:rsidR="0080043D" w:rsidRPr="008159EE">
        <w:t xml:space="preserve">, Norway (NYAL) at 78.92ºN, 11.86º E. </w:t>
      </w:r>
    </w:p>
    <w:p w:rsidR="0080043D" w:rsidRPr="008159EE" w:rsidRDefault="0080043D" w:rsidP="0080043D">
      <w:pPr>
        <w:pStyle w:val="Default"/>
        <w:jc w:val="both"/>
      </w:pPr>
      <w:r w:rsidRPr="008159EE">
        <w:t xml:space="preserve">   The most intense geomagnetic storm of the year 2016 was observed on 01 January 2016.  It is observed that the storms </w:t>
      </w:r>
      <w:r w:rsidRPr="008159EE">
        <w:rPr>
          <w:color w:val="auto"/>
        </w:rPr>
        <w:t>that occurred on 01 January, 07 March and 08 May in the same year</w:t>
      </w:r>
      <w:r w:rsidRPr="008159EE">
        <w:t xml:space="preserve"> are having a gradual decreasing intensity with (Daily averaged) </w:t>
      </w:r>
      <w:proofErr w:type="spellStart"/>
      <w:proofErr w:type="gramStart"/>
      <w:r w:rsidRPr="008159EE">
        <w:t>Dst</w:t>
      </w:r>
      <w:proofErr w:type="spellEnd"/>
      <w:proofErr w:type="gramEnd"/>
      <w:r w:rsidRPr="008159EE">
        <w:t xml:space="preserve"> value -61nT, -58nT and -53nT</w:t>
      </w:r>
      <w:r>
        <w:t xml:space="preserve"> </w:t>
      </w:r>
      <w:r w:rsidRPr="008159EE">
        <w:t>respectively. A similar pattern was observed for F10.7cm index</w:t>
      </w:r>
      <w:r w:rsidR="00252508">
        <w:t xml:space="preserve"> </w:t>
      </w:r>
      <w:r w:rsidR="006A6F19">
        <w:t>(</w:t>
      </w:r>
      <w:r w:rsidRPr="008159EE">
        <w:t xml:space="preserve">gradually decreasing order 95.1, 92.8 and 85.6 respectively). It is also seen from the graph that low latitude station shows more impact </w:t>
      </w:r>
      <w:r w:rsidRPr="008159EE">
        <w:rPr>
          <w:color w:val="auto"/>
        </w:rPr>
        <w:t>of</w:t>
      </w:r>
      <w:r w:rsidRPr="008159EE">
        <w:t xml:space="preserve"> the storm than that of mid and high latitude.</w:t>
      </w:r>
    </w:p>
    <w:p w:rsidR="0080043D" w:rsidRPr="008159EE" w:rsidRDefault="0080043D" w:rsidP="0080043D">
      <w:pPr>
        <w:autoSpaceDE w:val="0"/>
        <w:autoSpaceDN w:val="0"/>
        <w:adjustRightInd w:val="0"/>
        <w:spacing w:after="0" w:line="240" w:lineRule="auto"/>
        <w:rPr>
          <w:rFonts w:ascii="Times New Roman" w:hAnsi="Times New Roman"/>
          <w:color w:val="31849B"/>
          <w:sz w:val="24"/>
          <w:szCs w:val="24"/>
        </w:rPr>
      </w:pPr>
    </w:p>
    <w:p w:rsidR="0080043D" w:rsidRPr="008159EE" w:rsidRDefault="00E46FBC" w:rsidP="0080043D">
      <w:pPr>
        <w:autoSpaceDE w:val="0"/>
        <w:autoSpaceDN w:val="0"/>
        <w:adjustRightInd w:val="0"/>
        <w:spacing w:after="0" w:line="240" w:lineRule="auto"/>
        <w:jc w:val="both"/>
        <w:rPr>
          <w:rFonts w:cs="Calibri"/>
          <w:color w:val="0070C0"/>
          <w:sz w:val="28"/>
          <w:szCs w:val="28"/>
        </w:rPr>
      </w:pPr>
      <w:r>
        <w:rPr>
          <w:rFonts w:cs="Calibri"/>
          <w:noProof/>
          <w:color w:val="0070C0"/>
          <w:sz w:val="28"/>
          <w:szCs w:val="28"/>
        </w:rPr>
        <w:lastRenderedPageBreak/>
        <w:drawing>
          <wp:inline distT="0" distB="0" distL="0" distR="0">
            <wp:extent cx="5039995" cy="7124700"/>
            <wp:effectExtent l="19050" t="0" r="8255" b="0"/>
            <wp:docPr id="10" name="Picture 7" descr="C:\Users\Welcome\Desktop\graph 1pr index  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lcome\Desktop\graph 1pr index  rev1.jpg"/>
                    <pic:cNvPicPr>
                      <a:picLocks noChangeAspect="1" noChangeArrowheads="1"/>
                    </pic:cNvPicPr>
                  </pic:nvPicPr>
                  <pic:blipFill>
                    <a:blip r:embed="rId10" cstate="print"/>
                    <a:srcRect/>
                    <a:stretch>
                      <a:fillRect/>
                    </a:stretch>
                  </pic:blipFill>
                  <pic:spPr bwMode="auto">
                    <a:xfrm>
                      <a:off x="0" y="0"/>
                      <a:ext cx="5039995" cy="7124700"/>
                    </a:xfrm>
                    <a:prstGeom prst="rect">
                      <a:avLst/>
                    </a:prstGeom>
                    <a:noFill/>
                    <a:ln w="9525">
                      <a:noFill/>
                      <a:miter lim="800000"/>
                      <a:headEnd/>
                      <a:tailEnd/>
                    </a:ln>
                  </pic:spPr>
                </pic:pic>
              </a:graphicData>
            </a:graphic>
          </wp:inline>
        </w:drawing>
      </w:r>
    </w:p>
    <w:p w:rsidR="0080043D" w:rsidRPr="008159EE" w:rsidRDefault="0080043D" w:rsidP="0080043D">
      <w:pPr>
        <w:spacing w:line="240" w:lineRule="auto"/>
        <w:ind w:right="-295"/>
        <w:jc w:val="both"/>
        <w:rPr>
          <w:rFonts w:ascii="Times New Roman" w:hAnsi="Times New Roman"/>
          <w:bCs/>
          <w:color w:val="000000"/>
          <w:sz w:val="24"/>
          <w:szCs w:val="24"/>
        </w:rPr>
      </w:pPr>
      <w:r w:rsidRPr="008159EE">
        <w:rPr>
          <w:rFonts w:ascii="Times New Roman" w:hAnsi="Times New Roman"/>
          <w:b/>
          <w:bCs/>
          <w:sz w:val="24"/>
          <w:szCs w:val="24"/>
        </w:rPr>
        <w:t>Figure 7 Comparison of variability of TEC with respect to various geomagnetic indices the year 2016.</w:t>
      </w:r>
    </w:p>
    <w:p w:rsidR="00252508" w:rsidRDefault="00252508" w:rsidP="0080043D">
      <w:pPr>
        <w:pStyle w:val="Default"/>
        <w:jc w:val="both"/>
      </w:pPr>
    </w:p>
    <w:p w:rsidR="00252508" w:rsidRDefault="00252508" w:rsidP="0080043D">
      <w:pPr>
        <w:pStyle w:val="Default"/>
        <w:jc w:val="both"/>
      </w:pPr>
    </w:p>
    <w:p w:rsidR="00AF58DD" w:rsidRDefault="00AF58DD" w:rsidP="0080043D">
      <w:pPr>
        <w:pStyle w:val="Default"/>
        <w:jc w:val="both"/>
      </w:pPr>
    </w:p>
    <w:p w:rsidR="00AF58DD" w:rsidRDefault="00AF58DD" w:rsidP="0080043D">
      <w:pPr>
        <w:pStyle w:val="Default"/>
        <w:jc w:val="both"/>
      </w:pPr>
    </w:p>
    <w:p w:rsidR="0080043D" w:rsidRPr="00AF58DD" w:rsidRDefault="0080043D" w:rsidP="0080043D">
      <w:pPr>
        <w:pStyle w:val="Default"/>
        <w:jc w:val="both"/>
        <w:rPr>
          <w:b/>
        </w:rPr>
      </w:pPr>
      <w:r w:rsidRPr="00AF58DD">
        <w:rPr>
          <w:b/>
        </w:rPr>
        <w:t>CONCLUSIONS</w:t>
      </w:r>
    </w:p>
    <w:p w:rsidR="0080043D" w:rsidRDefault="0080043D" w:rsidP="0080043D">
      <w:pPr>
        <w:pStyle w:val="Default"/>
        <w:jc w:val="both"/>
      </w:pPr>
      <w:r>
        <w:t>The analysis leads to following conclusions</w:t>
      </w:r>
    </w:p>
    <w:p w:rsidR="0080043D" w:rsidRPr="008159EE" w:rsidRDefault="0080043D" w:rsidP="0080043D">
      <w:pPr>
        <w:pStyle w:val="Default"/>
        <w:jc w:val="both"/>
      </w:pPr>
    </w:p>
    <w:p w:rsidR="0080043D" w:rsidRPr="008159EE" w:rsidRDefault="0080043D" w:rsidP="0080043D">
      <w:pPr>
        <w:pStyle w:val="Default"/>
        <w:jc w:val="both"/>
      </w:pPr>
      <w:r w:rsidRPr="008159EE">
        <w:t>(</w:t>
      </w:r>
      <w:proofErr w:type="spellStart"/>
      <w:r w:rsidRPr="008159EE">
        <w:t>i</w:t>
      </w:r>
      <w:proofErr w:type="spellEnd"/>
      <w:r w:rsidRPr="008159EE">
        <w:t>) It is seen that the maximum di</w:t>
      </w:r>
      <w:r w:rsidR="00C511D2">
        <w:t xml:space="preserve">urnal and monthly value of </w:t>
      </w:r>
      <w:proofErr w:type="gramStart"/>
      <w:r w:rsidR="00C511D2">
        <w:t xml:space="preserve">TEC </w:t>
      </w:r>
      <w:r w:rsidRPr="008159EE">
        <w:t xml:space="preserve"> is</w:t>
      </w:r>
      <w:proofErr w:type="gramEnd"/>
      <w:r w:rsidRPr="008159EE">
        <w:t xml:space="preserve"> obtained at low latitude station </w:t>
      </w:r>
      <w:proofErr w:type="spellStart"/>
      <w:r w:rsidRPr="008159EE">
        <w:t>Mangilao</w:t>
      </w:r>
      <w:proofErr w:type="spellEnd"/>
      <w:r w:rsidRPr="008159EE">
        <w:t xml:space="preserve">   followed by mid-latitude station Urumqi and high latitude station NY-</w:t>
      </w:r>
      <w:proofErr w:type="spellStart"/>
      <w:r w:rsidRPr="008159EE">
        <w:t>Alesund</w:t>
      </w:r>
      <w:proofErr w:type="spellEnd"/>
      <w:r w:rsidRPr="008159EE">
        <w:t>.</w:t>
      </w:r>
    </w:p>
    <w:p w:rsidR="0080043D" w:rsidRPr="008159EE" w:rsidRDefault="0080043D" w:rsidP="0080043D">
      <w:pPr>
        <w:pStyle w:val="Default"/>
        <w:jc w:val="both"/>
      </w:pPr>
    </w:p>
    <w:p w:rsidR="0080043D" w:rsidRPr="008159EE" w:rsidRDefault="0080043D" w:rsidP="0080043D">
      <w:pPr>
        <w:pStyle w:val="Default"/>
        <w:jc w:val="both"/>
      </w:pPr>
      <w:r w:rsidRPr="008159EE">
        <w:t>(ii) It is observed that diurnal TEC shows sinusoidal pattern.</w:t>
      </w:r>
    </w:p>
    <w:p w:rsidR="0080043D" w:rsidRPr="008159EE" w:rsidRDefault="0080043D" w:rsidP="0080043D">
      <w:pPr>
        <w:pStyle w:val="Default"/>
        <w:jc w:val="both"/>
      </w:pPr>
    </w:p>
    <w:p w:rsidR="0080043D" w:rsidRPr="008159EE" w:rsidRDefault="0080043D" w:rsidP="0080043D">
      <w:pPr>
        <w:pStyle w:val="Default"/>
        <w:jc w:val="both"/>
      </w:pPr>
      <w:r w:rsidRPr="008159EE">
        <w:t>(iii)  It is seen that seasonal variation of TEC is maximum during the equinox followed by winter and summer seasons at high latitude station and low latitude station</w:t>
      </w:r>
      <w:r>
        <w:t xml:space="preserve"> </w:t>
      </w:r>
      <w:r w:rsidRPr="008159EE">
        <w:t xml:space="preserve">and followed by summer and winter seasons at mid-latitude station. In other words, it is observed that maximum seasonal TEC is obtained during the Equinox.  </w:t>
      </w:r>
    </w:p>
    <w:p w:rsidR="0080043D" w:rsidRPr="008159EE" w:rsidRDefault="0080043D" w:rsidP="0080043D">
      <w:pPr>
        <w:pStyle w:val="Default"/>
        <w:jc w:val="both"/>
      </w:pPr>
    </w:p>
    <w:p w:rsidR="0080043D" w:rsidRDefault="0080043D" w:rsidP="0080043D">
      <w:pPr>
        <w:pStyle w:val="Default"/>
        <w:jc w:val="both"/>
      </w:pPr>
      <w:proofErr w:type="gramStart"/>
      <w:r w:rsidRPr="008159EE">
        <w:t>(iv</w:t>
      </w:r>
      <w:r w:rsidR="006A6F19">
        <w:t>)</w:t>
      </w:r>
      <w:proofErr w:type="gramEnd"/>
      <w:r w:rsidRPr="008159EE">
        <w:t>It is seen that VTEC at low, mid and high latitude of the chosen stations show</w:t>
      </w:r>
      <w:r w:rsidRPr="008159EE">
        <w:rPr>
          <w:color w:val="FF0000"/>
        </w:rPr>
        <w:t>s</w:t>
      </w:r>
      <w:r w:rsidRPr="008159EE">
        <w:t xml:space="preserve"> similar annual pattern, though the magnitude of VTEC is maximum at low latitude followed by mid-latitude and high latitude.</w:t>
      </w:r>
    </w:p>
    <w:p w:rsidR="00252508" w:rsidRPr="008159EE" w:rsidRDefault="00252508" w:rsidP="0080043D">
      <w:pPr>
        <w:pStyle w:val="Default"/>
        <w:jc w:val="both"/>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(v) The s</w:t>
      </w:r>
      <w:r w:rsidR="00252508">
        <w:rPr>
          <w:rFonts w:ascii="Times New Roman" w:hAnsi="Times New Roman"/>
          <w:sz w:val="24"/>
          <w:szCs w:val="24"/>
        </w:rPr>
        <w:t xml:space="preserve">easonal pattern of </w:t>
      </w:r>
      <w:proofErr w:type="spellStart"/>
      <w:r w:rsidR="00252508">
        <w:rPr>
          <w:rFonts w:ascii="Times New Roman" w:hAnsi="Times New Roman"/>
          <w:sz w:val="24"/>
          <w:szCs w:val="24"/>
        </w:rPr>
        <w:t>ionospheric</w:t>
      </w:r>
      <w:proofErr w:type="spellEnd"/>
      <w:r w:rsidR="00252508">
        <w:rPr>
          <w:rFonts w:ascii="Times New Roman" w:hAnsi="Times New Roman"/>
          <w:sz w:val="24"/>
          <w:szCs w:val="24"/>
        </w:rPr>
        <w:t xml:space="preserve"> </w:t>
      </w:r>
      <w:r w:rsidR="006A6F19">
        <w:rPr>
          <w:rFonts w:ascii="Times New Roman" w:hAnsi="Times New Roman"/>
          <w:sz w:val="24"/>
          <w:szCs w:val="24"/>
        </w:rPr>
        <w:t xml:space="preserve">TEC </w:t>
      </w:r>
      <w:r w:rsidRPr="008159EE">
        <w:rPr>
          <w:rFonts w:ascii="Times New Roman" w:hAnsi="Times New Roman"/>
          <w:sz w:val="24"/>
          <w:szCs w:val="24"/>
        </w:rPr>
        <w:t>shows a semiannual oscillation with maxima in spring and autumn and minima at summer and winter.</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pStyle w:val="Default"/>
        <w:jc w:val="both"/>
        <w:rPr>
          <w:color w:val="auto"/>
        </w:rPr>
      </w:pPr>
      <w:r w:rsidRPr="008159EE">
        <w:rPr>
          <w:color w:val="auto"/>
        </w:rPr>
        <w:t xml:space="preserve">(vi) We also compared the annual changes of the TEC   with respect to that of the solar </w:t>
      </w:r>
      <w:proofErr w:type="gramStart"/>
      <w:r w:rsidRPr="008159EE">
        <w:rPr>
          <w:color w:val="auto"/>
        </w:rPr>
        <w:t>proxies</w:t>
      </w:r>
      <w:proofErr w:type="gramEnd"/>
      <w:r w:rsidRPr="008159EE">
        <w:rPr>
          <w:color w:val="auto"/>
        </w:rPr>
        <w:t xml:space="preserve"> viz. </w:t>
      </w:r>
      <w:proofErr w:type="spellStart"/>
      <w:r w:rsidRPr="008159EE">
        <w:rPr>
          <w:color w:val="auto"/>
        </w:rPr>
        <w:t>Kp</w:t>
      </w:r>
      <w:proofErr w:type="spellEnd"/>
      <w:r w:rsidRPr="008159EE">
        <w:rPr>
          <w:color w:val="auto"/>
        </w:rPr>
        <w:t xml:space="preserve"> index, Sunspot No, F10.7 Index, </w:t>
      </w:r>
      <w:proofErr w:type="spellStart"/>
      <w:r w:rsidRPr="008159EE">
        <w:rPr>
          <w:color w:val="auto"/>
        </w:rPr>
        <w:t>Dst</w:t>
      </w:r>
      <w:proofErr w:type="spellEnd"/>
      <w:r w:rsidRPr="008159EE">
        <w:rPr>
          <w:color w:val="auto"/>
        </w:rPr>
        <w:t xml:space="preserve"> Index. It is seen that the TEC shows a better synchronised variation with </w:t>
      </w:r>
      <w:proofErr w:type="spellStart"/>
      <w:r w:rsidRPr="008159EE">
        <w:rPr>
          <w:color w:val="auto"/>
        </w:rPr>
        <w:t>Rz</w:t>
      </w:r>
      <w:proofErr w:type="spellEnd"/>
      <w:r w:rsidRPr="008159EE">
        <w:rPr>
          <w:color w:val="auto"/>
        </w:rPr>
        <w:t xml:space="preserve"> and F10.7cm, than that </w:t>
      </w:r>
      <w:proofErr w:type="gramStart"/>
      <w:r w:rsidRPr="008159EE">
        <w:rPr>
          <w:color w:val="auto"/>
        </w:rPr>
        <w:t>of  with</w:t>
      </w:r>
      <w:proofErr w:type="gramEnd"/>
      <w:r w:rsidRPr="008159EE">
        <w:rPr>
          <w:color w:val="auto"/>
        </w:rPr>
        <w:t xml:space="preserve"> </w:t>
      </w:r>
      <w:proofErr w:type="spellStart"/>
      <w:r w:rsidRPr="008159EE">
        <w:rPr>
          <w:color w:val="auto"/>
        </w:rPr>
        <w:t>Dst</w:t>
      </w:r>
      <w:proofErr w:type="spellEnd"/>
      <w:r w:rsidRPr="008159EE">
        <w:rPr>
          <w:color w:val="auto"/>
        </w:rPr>
        <w:t xml:space="preserve"> and </w:t>
      </w:r>
      <w:proofErr w:type="spellStart"/>
      <w:r w:rsidRPr="008159EE">
        <w:rPr>
          <w:color w:val="auto"/>
        </w:rPr>
        <w:t>Kp</w:t>
      </w:r>
      <w:proofErr w:type="spellEnd"/>
      <w:r w:rsidRPr="008159EE">
        <w:rPr>
          <w:color w:val="auto"/>
        </w:rPr>
        <w:t xml:space="preserve"> indices.</w:t>
      </w:r>
    </w:p>
    <w:p w:rsidR="0080043D" w:rsidRPr="008159EE" w:rsidRDefault="0080043D" w:rsidP="0080043D">
      <w:pPr>
        <w:pStyle w:val="Default"/>
        <w:rPr>
          <w:color w:val="auto"/>
        </w:rPr>
      </w:pPr>
    </w:p>
    <w:p w:rsidR="0080043D" w:rsidRPr="008159EE" w:rsidRDefault="0080043D" w:rsidP="0080043D">
      <w:pPr>
        <w:spacing w:after="0" w:line="240" w:lineRule="auto"/>
        <w:ind w:right="-295"/>
        <w:jc w:val="both"/>
        <w:rPr>
          <w:rFonts w:ascii="Times New Roman" w:hAnsi="Times New Roman"/>
          <w:color w:val="000000"/>
          <w:sz w:val="24"/>
          <w:szCs w:val="24"/>
        </w:rPr>
      </w:pPr>
      <w:r w:rsidRPr="008159EE">
        <w:rPr>
          <w:rFonts w:ascii="Times New Roman" w:hAnsi="Times New Roman"/>
          <w:b/>
          <w:bCs/>
          <w:color w:val="000000"/>
          <w:sz w:val="24"/>
          <w:szCs w:val="24"/>
        </w:rPr>
        <w:t xml:space="preserve">Acknowledgements </w:t>
      </w:r>
    </w:p>
    <w:p w:rsidR="0080043D" w:rsidRPr="008159EE" w:rsidRDefault="0080043D" w:rsidP="0080043D">
      <w:pPr>
        <w:autoSpaceDE w:val="0"/>
        <w:autoSpaceDN w:val="0"/>
        <w:adjustRightInd w:val="0"/>
        <w:spacing w:after="0" w:line="240" w:lineRule="auto"/>
        <w:jc w:val="both"/>
        <w:rPr>
          <w:rFonts w:ascii="Times New Roman" w:hAnsi="Times New Roman"/>
          <w:b/>
          <w:color w:val="000000"/>
          <w:sz w:val="24"/>
          <w:szCs w:val="24"/>
        </w:rPr>
      </w:pPr>
      <w:r w:rsidRPr="008159EE">
        <w:rPr>
          <w:rFonts w:ascii="Times New Roman" w:hAnsi="Times New Roman"/>
          <w:color w:val="000000"/>
          <w:sz w:val="24"/>
          <w:szCs w:val="24"/>
        </w:rPr>
        <w:t>The authors are thankful to various online data servers sites like</w:t>
      </w:r>
      <w:r w:rsidRPr="008159EE">
        <w:rPr>
          <w:rFonts w:ascii="Times New Roman" w:hAnsi="Times New Roman"/>
          <w:sz w:val="24"/>
          <w:szCs w:val="24"/>
          <w:lang w:bidi="hi-IN"/>
        </w:rPr>
        <w:t xml:space="preserve"> </w:t>
      </w:r>
      <w:proofErr w:type="spellStart"/>
      <w:r w:rsidRPr="008159EE">
        <w:rPr>
          <w:rFonts w:ascii="Times New Roman" w:hAnsi="Times New Roman"/>
          <w:sz w:val="24"/>
          <w:szCs w:val="24"/>
          <w:lang w:bidi="hi-IN"/>
        </w:rPr>
        <w:t>omniweb.gsfc.nasa.gov</w:t>
      </w:r>
      <w:proofErr w:type="gramStart"/>
      <w:r w:rsidRPr="008159EE">
        <w:rPr>
          <w:rFonts w:ascii="Times New Roman" w:hAnsi="Times New Roman"/>
          <w:sz w:val="24"/>
          <w:szCs w:val="24"/>
          <w:lang w:bidi="hi-IN"/>
        </w:rPr>
        <w:t>,and</w:t>
      </w:r>
      <w:proofErr w:type="spellEnd"/>
      <w:proofErr w:type="gramEnd"/>
      <w:r w:rsidRPr="008159EE">
        <w:rPr>
          <w:rFonts w:ascii="Times New Roman" w:hAnsi="Times New Roman"/>
          <w:sz w:val="24"/>
          <w:szCs w:val="24"/>
          <w:lang w:bidi="hi-IN"/>
        </w:rPr>
        <w:t xml:space="preserve"> </w:t>
      </w:r>
      <w:r w:rsidRPr="008159EE">
        <w:rPr>
          <w:rFonts w:ascii="Times New Roman" w:hAnsi="Times New Roman"/>
          <w:sz w:val="24"/>
          <w:szCs w:val="24"/>
        </w:rPr>
        <w:t>http://sopac.ucsd.edu</w:t>
      </w:r>
      <w:r w:rsidRPr="008159EE">
        <w:rPr>
          <w:rFonts w:ascii="Times New Roman" w:hAnsi="Times New Roman"/>
          <w:color w:val="000000"/>
          <w:sz w:val="24"/>
          <w:szCs w:val="24"/>
        </w:rPr>
        <w:t xml:space="preserve"> </w:t>
      </w:r>
      <w:r w:rsidRPr="008159EE">
        <w:rPr>
          <w:rFonts w:ascii="Times New Roman" w:hAnsi="Times New Roman"/>
          <w:sz w:val="24"/>
          <w:szCs w:val="24"/>
          <w:lang w:bidi="hi-IN"/>
        </w:rPr>
        <w:t xml:space="preserve">for providing data of different stations . </w:t>
      </w:r>
      <w:proofErr w:type="gramStart"/>
      <w:r w:rsidRPr="008159EE">
        <w:rPr>
          <w:rFonts w:ascii="Times New Roman" w:hAnsi="Times New Roman"/>
          <w:sz w:val="24"/>
          <w:szCs w:val="24"/>
          <w:lang w:bidi="hi-IN"/>
        </w:rPr>
        <w:t xml:space="preserve">And </w:t>
      </w:r>
      <w:r w:rsidRPr="008159EE">
        <w:rPr>
          <w:rFonts w:ascii="Times New Roman" w:hAnsi="Times New Roman"/>
          <w:sz w:val="24"/>
          <w:szCs w:val="24"/>
        </w:rPr>
        <w:t xml:space="preserve">Dr. </w:t>
      </w:r>
      <w:proofErr w:type="spellStart"/>
      <w:r w:rsidRPr="008159EE">
        <w:rPr>
          <w:rFonts w:ascii="Times New Roman" w:hAnsi="Times New Roman"/>
          <w:sz w:val="24"/>
          <w:szCs w:val="24"/>
        </w:rPr>
        <w:t>Gopi</w:t>
      </w:r>
      <w:proofErr w:type="spellEnd"/>
      <w:r w:rsidRPr="008159EE">
        <w:rPr>
          <w:rFonts w:ascii="Times New Roman" w:hAnsi="Times New Roman"/>
          <w:sz w:val="24"/>
          <w:szCs w:val="24"/>
        </w:rPr>
        <w:t xml:space="preserve"> Krishna </w:t>
      </w:r>
      <w:proofErr w:type="spellStart"/>
      <w:r w:rsidRPr="008159EE">
        <w:rPr>
          <w:rFonts w:ascii="Times New Roman" w:hAnsi="Times New Roman"/>
          <w:sz w:val="24"/>
          <w:szCs w:val="24"/>
        </w:rPr>
        <w:t>Seemala</w:t>
      </w:r>
      <w:proofErr w:type="spellEnd"/>
      <w:r w:rsidRPr="008159EE">
        <w:rPr>
          <w:rFonts w:ascii="Times New Roman" w:hAnsi="Times New Roman"/>
          <w:sz w:val="24"/>
          <w:szCs w:val="24"/>
        </w:rPr>
        <w:t>, for freely distributing the software to process raw TEC data.</w:t>
      </w:r>
      <w:proofErr w:type="gramEnd"/>
      <w:r w:rsidRPr="008159EE">
        <w:rPr>
          <w:rFonts w:ascii="Times New Roman" w:hAnsi="Times New Roman"/>
          <w:sz w:val="24"/>
          <w:szCs w:val="24"/>
        </w:rPr>
        <w:t xml:space="preserve"> </w:t>
      </w:r>
    </w:p>
    <w:p w:rsidR="0080043D" w:rsidRPr="008159EE" w:rsidRDefault="0080043D" w:rsidP="0080043D">
      <w:pPr>
        <w:rPr>
          <w:rFonts w:ascii="Times New Roman" w:hAnsi="Times New Roman"/>
          <w:b/>
          <w:bCs/>
          <w:sz w:val="24"/>
          <w:szCs w:val="24"/>
          <w:u w:val="single"/>
        </w:rPr>
      </w:pPr>
    </w:p>
    <w:p w:rsidR="0080043D" w:rsidRPr="008159EE" w:rsidRDefault="0080043D" w:rsidP="0080043D">
      <w:pPr>
        <w:rPr>
          <w:rFonts w:ascii="Times New Roman" w:hAnsi="Times New Roman"/>
          <w:b/>
          <w:bCs/>
          <w:sz w:val="24"/>
          <w:szCs w:val="24"/>
          <w:u w:val="single"/>
        </w:rPr>
      </w:pPr>
      <w:r w:rsidRPr="008159EE">
        <w:rPr>
          <w:rFonts w:ascii="Times New Roman" w:hAnsi="Times New Roman"/>
          <w:b/>
          <w:bCs/>
          <w:sz w:val="24"/>
          <w:szCs w:val="24"/>
          <w:u w:val="single"/>
        </w:rPr>
        <w:t>References</w:t>
      </w:r>
      <w:r w:rsidRPr="008159EE">
        <w:rPr>
          <w:rFonts w:ascii="Times New Roman" w:hAnsi="Times New Roman"/>
          <w:sz w:val="24"/>
          <w:szCs w:val="24"/>
        </w:rPr>
        <w:t xml:space="preserve">                               </w:t>
      </w:r>
    </w:p>
    <w:p w:rsidR="0080043D" w:rsidRPr="008159EE" w:rsidRDefault="0080043D" w:rsidP="0080043D">
      <w:pPr>
        <w:spacing w:after="0" w:line="240" w:lineRule="auto"/>
        <w:jc w:val="both"/>
        <w:rPr>
          <w:rFonts w:ascii="Times New Roman" w:hAnsi="Times New Roman"/>
          <w:sz w:val="24"/>
          <w:szCs w:val="24"/>
        </w:rPr>
      </w:pPr>
      <w:r w:rsidRPr="008159EE">
        <w:rPr>
          <w:rFonts w:ascii="Times New Roman" w:hAnsi="Times New Roman"/>
          <w:sz w:val="24"/>
          <w:szCs w:val="24"/>
        </w:rPr>
        <w:t xml:space="preserve">Abdu, M. A., I. S. Batista, G. O. Walker, J. H. A. </w:t>
      </w:r>
      <w:proofErr w:type="spellStart"/>
      <w:r w:rsidRPr="008159EE">
        <w:rPr>
          <w:rFonts w:ascii="Times New Roman" w:hAnsi="Times New Roman"/>
          <w:sz w:val="24"/>
          <w:szCs w:val="24"/>
        </w:rPr>
        <w:t>Sobral</w:t>
      </w:r>
      <w:proofErr w:type="spellEnd"/>
      <w:r w:rsidRPr="008159EE">
        <w:rPr>
          <w:rFonts w:ascii="Times New Roman" w:hAnsi="Times New Roman"/>
          <w:sz w:val="24"/>
          <w:szCs w:val="24"/>
        </w:rPr>
        <w:t xml:space="preserve">, N. B. </w:t>
      </w:r>
      <w:proofErr w:type="spellStart"/>
      <w:r w:rsidRPr="008159EE">
        <w:rPr>
          <w:rFonts w:ascii="Times New Roman" w:hAnsi="Times New Roman"/>
          <w:sz w:val="24"/>
          <w:szCs w:val="24"/>
        </w:rPr>
        <w:t>Trivedi</w:t>
      </w:r>
      <w:proofErr w:type="spellEnd"/>
      <w:r w:rsidRPr="008159EE">
        <w:rPr>
          <w:rFonts w:ascii="Times New Roman" w:hAnsi="Times New Roman"/>
          <w:sz w:val="24"/>
          <w:szCs w:val="24"/>
        </w:rPr>
        <w:t xml:space="preserve">, and E. R. De Paula(1995), Equatorial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electric fields during </w:t>
      </w:r>
      <w:proofErr w:type="spellStart"/>
      <w:r w:rsidRPr="008159EE">
        <w:rPr>
          <w:rFonts w:ascii="Times New Roman" w:hAnsi="Times New Roman"/>
          <w:sz w:val="24"/>
          <w:szCs w:val="24"/>
        </w:rPr>
        <w:t>magnetospheric</w:t>
      </w:r>
      <w:proofErr w:type="spellEnd"/>
      <w:r w:rsidRPr="008159EE">
        <w:rPr>
          <w:rFonts w:ascii="Times New Roman" w:hAnsi="Times New Roman"/>
          <w:sz w:val="24"/>
          <w:szCs w:val="24"/>
        </w:rPr>
        <w:t xml:space="preserve"> disturbances: Local time/longitude dependences from recent EITS campaigns, J. Atmos. Sol. Terr. Phys., 57(10), 1065–1083.</w:t>
      </w:r>
    </w:p>
    <w:p w:rsidR="0080043D" w:rsidRPr="008159EE" w:rsidRDefault="0080043D" w:rsidP="0080043D">
      <w:pPr>
        <w:spacing w:after="0" w:line="240" w:lineRule="auto"/>
        <w:jc w:val="both"/>
        <w:rPr>
          <w:rFonts w:ascii="Times New Roman" w:hAnsi="Times New Roman"/>
          <w:sz w:val="24"/>
          <w:szCs w:val="24"/>
        </w:rPr>
      </w:pPr>
      <w:r w:rsidRPr="008159EE">
        <w:rPr>
          <w:rFonts w:ascii="Times New Roman" w:hAnsi="Times New Roman"/>
          <w:sz w:val="24"/>
          <w:szCs w:val="24"/>
        </w:rPr>
        <w:t xml:space="preserve">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Akala</w:t>
      </w:r>
      <w:proofErr w:type="spellEnd"/>
      <w:r w:rsidRPr="008159EE">
        <w:rPr>
          <w:rFonts w:ascii="Times New Roman" w:hAnsi="Times New Roman"/>
          <w:sz w:val="24"/>
          <w:szCs w:val="24"/>
        </w:rPr>
        <w:t xml:space="preserve">, A. O., Doherty, P. H., </w:t>
      </w:r>
      <w:proofErr w:type="spellStart"/>
      <w:r w:rsidRPr="008159EE">
        <w:rPr>
          <w:rFonts w:ascii="Times New Roman" w:hAnsi="Times New Roman"/>
          <w:sz w:val="24"/>
          <w:szCs w:val="24"/>
        </w:rPr>
        <w:t>Carrano</w:t>
      </w:r>
      <w:proofErr w:type="spellEnd"/>
      <w:r w:rsidRPr="008159EE">
        <w:rPr>
          <w:rFonts w:ascii="Times New Roman" w:hAnsi="Times New Roman"/>
          <w:sz w:val="24"/>
          <w:szCs w:val="24"/>
        </w:rPr>
        <w:t xml:space="preserve">, C. S., </w:t>
      </w:r>
      <w:proofErr w:type="spellStart"/>
      <w:r w:rsidRPr="008159EE">
        <w:rPr>
          <w:rFonts w:ascii="Times New Roman" w:hAnsi="Times New Roman"/>
          <w:sz w:val="24"/>
          <w:szCs w:val="24"/>
        </w:rPr>
        <w:t>Valladares</w:t>
      </w:r>
      <w:proofErr w:type="spellEnd"/>
      <w:r w:rsidRPr="008159EE">
        <w:rPr>
          <w:rFonts w:ascii="Times New Roman" w:hAnsi="Times New Roman"/>
          <w:sz w:val="24"/>
          <w:szCs w:val="24"/>
        </w:rPr>
        <w:t>, C. E., and</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Groves, K. M., (2012)</w:t>
      </w:r>
      <w:proofErr w:type="gramStart"/>
      <w:r w:rsidRPr="008159EE">
        <w:rPr>
          <w:rFonts w:ascii="Times New Roman" w:hAnsi="Times New Roman"/>
          <w:sz w:val="24"/>
          <w:szCs w:val="24"/>
        </w:rPr>
        <w:t>,  Impacts</w:t>
      </w:r>
      <w:proofErr w:type="gramEnd"/>
      <w:r w:rsidRPr="008159EE">
        <w:rPr>
          <w:rFonts w:ascii="Times New Roman" w:hAnsi="Times New Roman"/>
          <w:sz w:val="24"/>
          <w:szCs w:val="24"/>
        </w:rPr>
        <w:t xml:space="preserve"> of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scintillations on GPS receivers</w:t>
      </w:r>
      <w:r>
        <w:rPr>
          <w:rFonts w:ascii="Times New Roman" w:hAnsi="Times New Roman"/>
          <w:sz w:val="24"/>
          <w:szCs w:val="24"/>
        </w:rPr>
        <w:t xml:space="preserve"> </w:t>
      </w:r>
      <w:r w:rsidRPr="008159EE">
        <w:rPr>
          <w:rFonts w:ascii="Times New Roman" w:hAnsi="Times New Roman"/>
          <w:sz w:val="24"/>
          <w:szCs w:val="24"/>
        </w:rPr>
        <w:t xml:space="preserve">intended for equatorial aviation applications, Radio Sci., </w:t>
      </w:r>
      <w:r w:rsidRPr="008159EE">
        <w:rPr>
          <w:rStyle w:val="publication-meta-journal"/>
          <w:rFonts w:ascii="Times New Roman" w:hAnsi="Times New Roman"/>
          <w:sz w:val="24"/>
          <w:szCs w:val="24"/>
        </w:rPr>
        <w:t>47(4):4007.</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gramStart"/>
      <w:r w:rsidRPr="008159EE">
        <w:rPr>
          <w:rFonts w:ascii="Times New Roman" w:hAnsi="Times New Roman"/>
          <w:sz w:val="24"/>
          <w:szCs w:val="24"/>
        </w:rPr>
        <w:t>47, RS4007, https://doi.org/10.1029/2012RS004995, 2012.</w:t>
      </w:r>
      <w:proofErr w:type="gramEnd"/>
      <w:r w:rsidRPr="008159EE">
        <w:rPr>
          <w:rFonts w:ascii="Times New Roman" w:hAnsi="Times New Roman"/>
          <w:sz w:val="24"/>
          <w:szCs w:val="24"/>
        </w:rPr>
        <w:t xml:space="preserve">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Akala</w:t>
      </w:r>
      <w:proofErr w:type="spellEnd"/>
      <w:r w:rsidRPr="008159EE">
        <w:rPr>
          <w:rFonts w:ascii="Times New Roman" w:hAnsi="Times New Roman"/>
          <w:sz w:val="24"/>
          <w:szCs w:val="24"/>
        </w:rPr>
        <w:t xml:space="preserve">, A. O., Doherty, P. H., </w:t>
      </w:r>
      <w:proofErr w:type="spellStart"/>
      <w:r w:rsidRPr="008159EE">
        <w:rPr>
          <w:rFonts w:ascii="Times New Roman" w:hAnsi="Times New Roman"/>
          <w:sz w:val="24"/>
          <w:szCs w:val="24"/>
        </w:rPr>
        <w:t>Valladares</w:t>
      </w:r>
      <w:proofErr w:type="spellEnd"/>
      <w:r w:rsidRPr="008159EE">
        <w:rPr>
          <w:rFonts w:ascii="Times New Roman" w:hAnsi="Times New Roman"/>
          <w:sz w:val="24"/>
          <w:szCs w:val="24"/>
        </w:rPr>
        <w:t xml:space="preserve">, C. E., </w:t>
      </w:r>
      <w:proofErr w:type="spellStart"/>
      <w:r w:rsidRPr="008159EE">
        <w:rPr>
          <w:rFonts w:ascii="Times New Roman" w:hAnsi="Times New Roman"/>
          <w:sz w:val="24"/>
          <w:szCs w:val="24"/>
        </w:rPr>
        <w:t>Carrano</w:t>
      </w:r>
      <w:proofErr w:type="spellEnd"/>
      <w:r w:rsidRPr="008159EE">
        <w:rPr>
          <w:rFonts w:ascii="Times New Roman" w:hAnsi="Times New Roman"/>
          <w:sz w:val="24"/>
          <w:szCs w:val="24"/>
        </w:rPr>
        <w:t>, C., and Sheehan, R., (2011), Statistics of GPS scintillations over South America at three levels of solar activity, Radio Sci.,</w:t>
      </w:r>
      <w:r w:rsidRPr="008159EE">
        <w:rPr>
          <w:rStyle w:val="publication-meta-date"/>
          <w:rFonts w:ascii="Times New Roman" w:hAnsi="Times New Roman"/>
          <w:sz w:val="24"/>
          <w:szCs w:val="24"/>
        </w:rPr>
        <w:t xml:space="preserve"> </w:t>
      </w:r>
      <w:r w:rsidRPr="008159EE">
        <w:rPr>
          <w:rStyle w:val="publication-meta-journal"/>
          <w:rFonts w:ascii="Times New Roman" w:hAnsi="Times New Roman"/>
          <w:sz w:val="24"/>
          <w:szCs w:val="24"/>
        </w:rPr>
        <w:t>46(5):5018.</w:t>
      </w:r>
      <w:r w:rsidRPr="008159EE">
        <w:rPr>
          <w:rFonts w:ascii="Times New Roman" w:hAnsi="Times New Roman"/>
          <w:sz w:val="24"/>
          <w:szCs w:val="24"/>
        </w:rPr>
        <w:t xml:space="preserve"> </w:t>
      </w:r>
      <w:proofErr w:type="gramStart"/>
      <w:r w:rsidRPr="008159EE">
        <w:rPr>
          <w:rFonts w:ascii="Times New Roman" w:hAnsi="Times New Roman"/>
          <w:sz w:val="24"/>
          <w:szCs w:val="24"/>
        </w:rPr>
        <w:t>46, RS5018, https://doi.org/10.1029/2011RS004678, 2011.</w:t>
      </w:r>
      <w:proofErr w:type="gramEnd"/>
      <w:r w:rsidRPr="008159EE">
        <w:rPr>
          <w:rFonts w:ascii="Times New Roman" w:hAnsi="Times New Roman"/>
          <w:sz w:val="24"/>
          <w:szCs w:val="24"/>
        </w:rPr>
        <w:t xml:space="preserve">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Akala</w:t>
      </w:r>
      <w:proofErr w:type="spellEnd"/>
      <w:r w:rsidRPr="008159EE">
        <w:rPr>
          <w:rFonts w:ascii="Times New Roman" w:hAnsi="Times New Roman"/>
          <w:sz w:val="24"/>
          <w:szCs w:val="24"/>
        </w:rPr>
        <w:t xml:space="preserve">, A. O., </w:t>
      </w:r>
      <w:proofErr w:type="spellStart"/>
      <w:r w:rsidRPr="008159EE">
        <w:rPr>
          <w:rFonts w:ascii="Times New Roman" w:hAnsi="Times New Roman"/>
          <w:sz w:val="24"/>
          <w:szCs w:val="24"/>
        </w:rPr>
        <w:t>Oyeyemi</w:t>
      </w:r>
      <w:proofErr w:type="spellEnd"/>
      <w:r w:rsidRPr="008159EE">
        <w:rPr>
          <w:rFonts w:ascii="Times New Roman" w:hAnsi="Times New Roman"/>
          <w:sz w:val="24"/>
          <w:szCs w:val="24"/>
        </w:rPr>
        <w:t>, E. O.,</w:t>
      </w:r>
      <w:r w:rsidR="007A2044">
        <w:rPr>
          <w:rFonts w:ascii="Times New Roman" w:hAnsi="Times New Roman"/>
          <w:sz w:val="24"/>
          <w:szCs w:val="24"/>
        </w:rPr>
        <w:t xml:space="preserve"> </w:t>
      </w:r>
      <w:proofErr w:type="spellStart"/>
      <w:r w:rsidR="007A2044">
        <w:rPr>
          <w:rFonts w:ascii="Times New Roman" w:hAnsi="Times New Roman"/>
          <w:sz w:val="24"/>
          <w:szCs w:val="24"/>
        </w:rPr>
        <w:t>Somoye</w:t>
      </w:r>
      <w:proofErr w:type="spellEnd"/>
      <w:r w:rsidR="007A2044">
        <w:rPr>
          <w:rFonts w:ascii="Times New Roman" w:hAnsi="Times New Roman"/>
          <w:sz w:val="24"/>
          <w:szCs w:val="24"/>
        </w:rPr>
        <w:t xml:space="preserve">, E. O., </w:t>
      </w:r>
      <w:proofErr w:type="spellStart"/>
      <w:r w:rsidR="007A2044">
        <w:rPr>
          <w:rFonts w:ascii="Times New Roman" w:hAnsi="Times New Roman"/>
          <w:sz w:val="24"/>
          <w:szCs w:val="24"/>
        </w:rPr>
        <w:t>Adeloye</w:t>
      </w:r>
      <w:proofErr w:type="spellEnd"/>
      <w:r w:rsidR="007A2044">
        <w:rPr>
          <w:rFonts w:ascii="Times New Roman" w:hAnsi="Times New Roman"/>
          <w:sz w:val="24"/>
          <w:szCs w:val="24"/>
        </w:rPr>
        <w:t xml:space="preserve">, A. B., </w:t>
      </w:r>
      <w:r w:rsidRPr="008159EE">
        <w:rPr>
          <w:rFonts w:ascii="Times New Roman" w:hAnsi="Times New Roman"/>
          <w:sz w:val="24"/>
          <w:szCs w:val="24"/>
        </w:rPr>
        <w:t xml:space="preserve">and </w:t>
      </w:r>
      <w:proofErr w:type="spellStart"/>
      <w:r w:rsidRPr="008159EE">
        <w:rPr>
          <w:rFonts w:ascii="Times New Roman" w:hAnsi="Times New Roman"/>
          <w:sz w:val="24"/>
          <w:szCs w:val="24"/>
        </w:rPr>
        <w:t>Adewale</w:t>
      </w:r>
      <w:proofErr w:type="spellEnd"/>
      <w:r w:rsidRPr="008159EE">
        <w:rPr>
          <w:rFonts w:ascii="Times New Roman" w:hAnsi="Times New Roman"/>
          <w:sz w:val="24"/>
          <w:szCs w:val="24"/>
        </w:rPr>
        <w:t>, A. O.,(2010), Variability of</w:t>
      </w:r>
      <w:r w:rsidR="007A2044">
        <w:rPr>
          <w:rFonts w:ascii="Times New Roman" w:hAnsi="Times New Roman"/>
          <w:sz w:val="24"/>
          <w:szCs w:val="24"/>
        </w:rPr>
        <w:t xml:space="preserve"> foF2 in the African equatorial </w:t>
      </w:r>
      <w:r w:rsidRPr="008159EE">
        <w:rPr>
          <w:rFonts w:ascii="Times New Roman" w:hAnsi="Times New Roman"/>
          <w:sz w:val="24"/>
          <w:szCs w:val="24"/>
        </w:rPr>
        <w:t xml:space="preserve">ionosphere, Adv. Space Res., 45, 1311–1314.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shd w:val="clear" w:color="auto" w:fill="FFFFFF"/>
        <w:spacing w:line="240" w:lineRule="auto"/>
        <w:jc w:val="both"/>
        <w:rPr>
          <w:rFonts w:ascii="Times New Roman" w:hAnsi="Times New Roman"/>
          <w:sz w:val="24"/>
          <w:szCs w:val="24"/>
        </w:rPr>
      </w:pPr>
      <w:proofErr w:type="spellStart"/>
      <w:r w:rsidRPr="008159EE">
        <w:rPr>
          <w:rFonts w:ascii="Times New Roman" w:hAnsi="Times New Roman"/>
          <w:sz w:val="24"/>
          <w:szCs w:val="24"/>
        </w:rPr>
        <w:t>Akala</w:t>
      </w:r>
      <w:proofErr w:type="spellEnd"/>
      <w:r w:rsidRPr="008159EE">
        <w:rPr>
          <w:rFonts w:ascii="Times New Roman" w:hAnsi="Times New Roman"/>
          <w:sz w:val="24"/>
          <w:szCs w:val="24"/>
        </w:rPr>
        <w:t xml:space="preserve">, A. O., </w:t>
      </w:r>
      <w:proofErr w:type="spellStart"/>
      <w:r w:rsidRPr="008159EE">
        <w:rPr>
          <w:rFonts w:ascii="Times New Roman" w:hAnsi="Times New Roman"/>
          <w:sz w:val="24"/>
          <w:szCs w:val="24"/>
        </w:rPr>
        <w:t>Rabiu</w:t>
      </w:r>
      <w:proofErr w:type="spellEnd"/>
      <w:r w:rsidRPr="008159EE">
        <w:rPr>
          <w:rFonts w:ascii="Times New Roman" w:hAnsi="Times New Roman"/>
          <w:sz w:val="24"/>
          <w:szCs w:val="24"/>
        </w:rPr>
        <w:t xml:space="preserve">, A. B., </w:t>
      </w:r>
      <w:proofErr w:type="spellStart"/>
      <w:r w:rsidRPr="008159EE">
        <w:rPr>
          <w:rFonts w:ascii="Times New Roman" w:hAnsi="Times New Roman"/>
          <w:sz w:val="24"/>
          <w:szCs w:val="24"/>
        </w:rPr>
        <w:t>Somoye</w:t>
      </w:r>
      <w:proofErr w:type="spellEnd"/>
      <w:r w:rsidRPr="008159EE">
        <w:rPr>
          <w:rFonts w:ascii="Times New Roman" w:hAnsi="Times New Roman"/>
          <w:sz w:val="24"/>
          <w:szCs w:val="24"/>
        </w:rPr>
        <w:t xml:space="preserve">, E. O., </w:t>
      </w:r>
      <w:proofErr w:type="spellStart"/>
      <w:r w:rsidRPr="008159EE">
        <w:rPr>
          <w:rFonts w:ascii="Times New Roman" w:hAnsi="Times New Roman"/>
          <w:sz w:val="24"/>
          <w:szCs w:val="24"/>
        </w:rPr>
        <w:t>Oyeyemi</w:t>
      </w:r>
      <w:proofErr w:type="spellEnd"/>
      <w:r w:rsidRPr="008159EE">
        <w:rPr>
          <w:rFonts w:ascii="Times New Roman" w:hAnsi="Times New Roman"/>
          <w:sz w:val="24"/>
          <w:szCs w:val="24"/>
        </w:rPr>
        <w:t>, E. O., and</w:t>
      </w:r>
      <w:r w:rsidR="007A2044">
        <w:rPr>
          <w:rFonts w:ascii="Times New Roman" w:hAnsi="Times New Roman"/>
          <w:sz w:val="24"/>
          <w:szCs w:val="24"/>
        </w:rPr>
        <w:t xml:space="preserve"> </w:t>
      </w:r>
      <w:proofErr w:type="spellStart"/>
      <w:r w:rsidRPr="008159EE">
        <w:rPr>
          <w:rFonts w:ascii="Times New Roman" w:hAnsi="Times New Roman"/>
          <w:sz w:val="24"/>
          <w:szCs w:val="24"/>
        </w:rPr>
        <w:t>Adeloye</w:t>
      </w:r>
      <w:proofErr w:type="spellEnd"/>
      <w:r w:rsidRPr="008159EE">
        <w:rPr>
          <w:rFonts w:ascii="Times New Roman" w:hAnsi="Times New Roman"/>
          <w:sz w:val="24"/>
          <w:szCs w:val="24"/>
        </w:rPr>
        <w:t>, A. B, (2013</w:t>
      </w:r>
      <w:r w:rsidR="00E96F1B">
        <w:rPr>
          <w:rFonts w:ascii="Times New Roman" w:hAnsi="Times New Roman"/>
          <w:sz w:val="24"/>
          <w:szCs w:val="24"/>
        </w:rPr>
        <w:t>, A</w:t>
      </w:r>
      <w:r w:rsidRPr="008159EE">
        <w:rPr>
          <w:rFonts w:ascii="Times New Roman" w:hAnsi="Times New Roman"/>
          <w:sz w:val="24"/>
          <w:szCs w:val="24"/>
        </w:rPr>
        <w:t xml:space="preserve">), The Response of African equatorial GPS-TEC </w:t>
      </w:r>
      <w:proofErr w:type="spellStart"/>
      <w:r w:rsidRPr="008159EE">
        <w:rPr>
          <w:rFonts w:ascii="Times New Roman" w:hAnsi="Times New Roman"/>
          <w:sz w:val="24"/>
          <w:szCs w:val="24"/>
        </w:rPr>
        <w:t>tointense</w:t>
      </w:r>
      <w:proofErr w:type="spellEnd"/>
      <w:r w:rsidRPr="008159EE">
        <w:rPr>
          <w:rFonts w:ascii="Times New Roman" w:hAnsi="Times New Roman"/>
          <w:sz w:val="24"/>
          <w:szCs w:val="24"/>
        </w:rPr>
        <w:t xml:space="preserve"> geomagnetic storms during the ascending </w:t>
      </w:r>
      <w:r w:rsidR="00252508">
        <w:rPr>
          <w:rFonts w:ascii="Times New Roman" w:hAnsi="Times New Roman"/>
          <w:sz w:val="24"/>
          <w:szCs w:val="24"/>
        </w:rPr>
        <w:t xml:space="preserve"> </w:t>
      </w:r>
      <w:r w:rsidRPr="008159EE">
        <w:rPr>
          <w:rFonts w:ascii="Times New Roman" w:hAnsi="Times New Roman"/>
          <w:sz w:val="24"/>
          <w:szCs w:val="24"/>
        </w:rPr>
        <w:t xml:space="preserve">phase of </w:t>
      </w:r>
      <w:proofErr w:type="spellStart"/>
      <w:r w:rsidRPr="008159EE">
        <w:rPr>
          <w:rFonts w:ascii="Times New Roman" w:hAnsi="Times New Roman"/>
          <w:sz w:val="24"/>
          <w:szCs w:val="24"/>
        </w:rPr>
        <w:t>solarm</w:t>
      </w:r>
      <w:proofErr w:type="spellEnd"/>
      <w:r w:rsidRPr="008159EE">
        <w:rPr>
          <w:rFonts w:ascii="Times New Roman" w:hAnsi="Times New Roman"/>
          <w:sz w:val="24"/>
          <w:szCs w:val="24"/>
        </w:rPr>
        <w:t xml:space="preserve"> cycle 24, J. Atmos. Sol.-Terr. </w:t>
      </w:r>
      <w:proofErr w:type="spellStart"/>
      <w:r w:rsidRPr="008159EE">
        <w:rPr>
          <w:rFonts w:ascii="Times New Roman" w:hAnsi="Times New Roman"/>
          <w:sz w:val="24"/>
          <w:szCs w:val="24"/>
        </w:rPr>
        <w:t>Phy</w:t>
      </w:r>
      <w:proofErr w:type="spellEnd"/>
      <w:r w:rsidRPr="008159EE">
        <w:rPr>
          <w:rFonts w:ascii="Times New Roman" w:hAnsi="Times New Roman"/>
          <w:sz w:val="24"/>
          <w:szCs w:val="24"/>
        </w:rPr>
        <w:t xml:space="preserve">., 98, 50–62, 201.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Akala</w:t>
      </w:r>
      <w:proofErr w:type="spellEnd"/>
      <w:r w:rsidRPr="008159EE">
        <w:rPr>
          <w:rFonts w:ascii="Times New Roman" w:hAnsi="Times New Roman"/>
          <w:sz w:val="24"/>
          <w:szCs w:val="24"/>
        </w:rPr>
        <w:t xml:space="preserve">, A.O., </w:t>
      </w:r>
      <w:proofErr w:type="spellStart"/>
      <w:r w:rsidRPr="008159EE">
        <w:rPr>
          <w:rFonts w:ascii="Times New Roman" w:hAnsi="Times New Roman"/>
          <w:sz w:val="24"/>
          <w:szCs w:val="24"/>
        </w:rPr>
        <w:t>Seemala</w:t>
      </w:r>
      <w:proofErr w:type="spellEnd"/>
      <w:r w:rsidRPr="008159EE">
        <w:rPr>
          <w:rFonts w:ascii="Times New Roman" w:hAnsi="Times New Roman"/>
          <w:sz w:val="24"/>
          <w:szCs w:val="24"/>
        </w:rPr>
        <w:t xml:space="preserve">, G.K., Doherty, P.H., </w:t>
      </w:r>
      <w:proofErr w:type="spellStart"/>
      <w:r w:rsidRPr="008159EE">
        <w:rPr>
          <w:rFonts w:ascii="Times New Roman" w:hAnsi="Times New Roman"/>
          <w:sz w:val="24"/>
          <w:szCs w:val="24"/>
        </w:rPr>
        <w:t>Valladares</w:t>
      </w:r>
      <w:proofErr w:type="spellEnd"/>
      <w:r w:rsidRPr="008159EE">
        <w:rPr>
          <w:rFonts w:ascii="Times New Roman" w:hAnsi="Times New Roman"/>
          <w:sz w:val="24"/>
          <w:szCs w:val="24"/>
        </w:rPr>
        <w:t xml:space="preserve">, C.E., </w:t>
      </w:r>
      <w:proofErr w:type="spellStart"/>
      <w:r w:rsidRPr="008159EE">
        <w:rPr>
          <w:rFonts w:ascii="Times New Roman" w:hAnsi="Times New Roman"/>
          <w:sz w:val="24"/>
          <w:szCs w:val="24"/>
        </w:rPr>
        <w:t>Carrano</w:t>
      </w:r>
      <w:proofErr w:type="spellEnd"/>
      <w:r w:rsidRPr="008159EE">
        <w:rPr>
          <w:rFonts w:ascii="Times New Roman" w:hAnsi="Times New Roman"/>
          <w:sz w:val="24"/>
          <w:szCs w:val="24"/>
        </w:rPr>
        <w:t xml:space="preserve">, C.S., Espinoza, J. and </w:t>
      </w:r>
      <w:proofErr w:type="spellStart"/>
      <w:r w:rsidRPr="008159EE">
        <w:rPr>
          <w:rFonts w:ascii="Times New Roman" w:hAnsi="Times New Roman"/>
          <w:sz w:val="24"/>
          <w:szCs w:val="24"/>
        </w:rPr>
        <w:t>Oluyo</w:t>
      </w:r>
      <w:proofErr w:type="spellEnd"/>
      <w:r w:rsidRPr="008159EE">
        <w:rPr>
          <w:rFonts w:ascii="Times New Roman" w:hAnsi="Times New Roman"/>
          <w:sz w:val="24"/>
          <w:szCs w:val="24"/>
        </w:rPr>
        <w:t>, S., (2013</w:t>
      </w:r>
      <w:r w:rsidR="00E96F1B">
        <w:rPr>
          <w:rFonts w:ascii="Times New Roman" w:hAnsi="Times New Roman"/>
          <w:sz w:val="24"/>
          <w:szCs w:val="24"/>
        </w:rPr>
        <w:t>, B</w:t>
      </w:r>
      <w:r w:rsidRPr="008159EE">
        <w:rPr>
          <w:rFonts w:ascii="Times New Roman" w:hAnsi="Times New Roman"/>
          <w:sz w:val="24"/>
          <w:szCs w:val="24"/>
        </w:rPr>
        <w:t xml:space="preserve">),  Comparison of Equatorial GPS-TEC Observations over an African Station and an American Station, during the Minimum and Ascending Phases of Solar Cycle 24. </w:t>
      </w:r>
      <w:proofErr w:type="spellStart"/>
      <w:r w:rsidRPr="008159EE">
        <w:rPr>
          <w:rFonts w:ascii="Times New Roman" w:hAnsi="Times New Roman"/>
          <w:sz w:val="24"/>
          <w:szCs w:val="24"/>
        </w:rPr>
        <w:t>Annales</w:t>
      </w:r>
      <w:proofErr w:type="spellEnd"/>
      <w:r w:rsidRPr="008159EE">
        <w:rPr>
          <w:rFonts w:ascii="Times New Roman" w:hAnsi="Times New Roman"/>
          <w:sz w:val="24"/>
          <w:szCs w:val="24"/>
        </w:rPr>
        <w:t xml:space="preserve"> </w:t>
      </w:r>
      <w:proofErr w:type="spellStart"/>
      <w:proofErr w:type="gramStart"/>
      <w:r w:rsidRPr="008159EE">
        <w:rPr>
          <w:rFonts w:ascii="Times New Roman" w:hAnsi="Times New Roman"/>
          <w:sz w:val="24"/>
          <w:szCs w:val="24"/>
        </w:rPr>
        <w:t>Geophysicae</w:t>
      </w:r>
      <w:proofErr w:type="spellEnd"/>
      <w:r w:rsidRPr="008159EE">
        <w:rPr>
          <w:rFonts w:ascii="Times New Roman" w:hAnsi="Times New Roman"/>
          <w:sz w:val="24"/>
          <w:szCs w:val="24"/>
        </w:rPr>
        <w:t xml:space="preserve"> ,</w:t>
      </w:r>
      <w:proofErr w:type="gramEnd"/>
      <w:r w:rsidRPr="008159EE">
        <w:rPr>
          <w:rFonts w:ascii="Times New Roman" w:hAnsi="Times New Roman"/>
          <w:sz w:val="24"/>
          <w:szCs w:val="24"/>
        </w:rPr>
        <w:t xml:space="preserve"> 31, 2085-2096.</w:t>
      </w:r>
      <w:r w:rsidRPr="008159EE">
        <w:rPr>
          <w:rStyle w:val="val"/>
          <w:rFonts w:ascii="Times New Roman" w:hAnsi="Times New Roman"/>
          <w:sz w:val="24"/>
          <w:szCs w:val="24"/>
        </w:rPr>
        <w:t xml:space="preserve">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gramStart"/>
      <w:r w:rsidRPr="008159EE">
        <w:rPr>
          <w:rFonts w:ascii="Times New Roman" w:hAnsi="Times New Roman"/>
          <w:sz w:val="24"/>
          <w:szCs w:val="24"/>
        </w:rPr>
        <w:t>Appleton, E.V. (1946) Two Anomalies in the Ionosphere.</w:t>
      </w:r>
      <w:proofErr w:type="gramEnd"/>
      <w:r w:rsidRPr="008159EE">
        <w:rPr>
          <w:rFonts w:ascii="Times New Roman" w:hAnsi="Times New Roman"/>
          <w:sz w:val="24"/>
          <w:szCs w:val="24"/>
        </w:rPr>
        <w:t xml:space="preserve"> </w:t>
      </w:r>
      <w:proofErr w:type="gramStart"/>
      <w:r w:rsidRPr="008159EE">
        <w:rPr>
          <w:rFonts w:ascii="Times New Roman" w:hAnsi="Times New Roman"/>
          <w:sz w:val="24"/>
          <w:szCs w:val="24"/>
        </w:rPr>
        <w:t>Nature ,</w:t>
      </w:r>
      <w:proofErr w:type="gramEnd"/>
      <w:r w:rsidRPr="008159EE">
        <w:rPr>
          <w:rFonts w:ascii="Times New Roman" w:hAnsi="Times New Roman"/>
          <w:sz w:val="24"/>
          <w:szCs w:val="24"/>
        </w:rPr>
        <w:t xml:space="preserve"> 157(3995), 691.</w:t>
      </w:r>
    </w:p>
    <w:p w:rsidR="0080043D" w:rsidRPr="008159EE" w:rsidRDefault="007E4BB8" w:rsidP="0080043D">
      <w:pPr>
        <w:shd w:val="clear" w:color="auto" w:fill="FFFFFF"/>
        <w:spacing w:line="240" w:lineRule="auto"/>
        <w:jc w:val="both"/>
        <w:rPr>
          <w:rFonts w:ascii="Times New Roman" w:hAnsi="Times New Roman"/>
          <w:sz w:val="24"/>
          <w:szCs w:val="24"/>
        </w:rPr>
      </w:pPr>
      <w:hyperlink r:id="rId11" w:tgtFrame="_blank" w:history="1">
        <w:r w:rsidR="0080043D" w:rsidRPr="008159EE">
          <w:rPr>
            <w:rStyle w:val="Hyperlink"/>
            <w:rFonts w:ascii="Times New Roman" w:hAnsi="Times New Roman"/>
            <w:sz w:val="24"/>
            <w:szCs w:val="24"/>
            <w:bdr w:val="none" w:sz="0" w:space="0" w:color="auto" w:frame="1"/>
          </w:rPr>
          <w:t>DOI: 10.1038/157691a0</w:t>
        </w:r>
      </w:hyperlink>
      <w:r w:rsidR="0080043D" w:rsidRPr="008159EE">
        <w:rPr>
          <w:rFonts w:ascii="Times New Roman" w:hAnsi="Times New Roman"/>
          <w:sz w:val="24"/>
          <w:szCs w:val="24"/>
        </w:rPr>
        <w:t xml:space="preserve">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Bagiya</w:t>
      </w:r>
      <w:proofErr w:type="spellEnd"/>
      <w:r w:rsidRPr="008159EE">
        <w:rPr>
          <w:rFonts w:ascii="Times New Roman" w:hAnsi="Times New Roman"/>
          <w:sz w:val="24"/>
          <w:szCs w:val="24"/>
        </w:rPr>
        <w:t xml:space="preserve"> Mala S.</w:t>
      </w:r>
      <w:proofErr w:type="gramStart"/>
      <w:r w:rsidRPr="008159EE">
        <w:rPr>
          <w:rFonts w:ascii="Times New Roman" w:hAnsi="Times New Roman"/>
          <w:sz w:val="24"/>
          <w:szCs w:val="24"/>
        </w:rPr>
        <w:t>,(</w:t>
      </w:r>
      <w:proofErr w:type="gramEnd"/>
      <w:r w:rsidRPr="008159EE">
        <w:rPr>
          <w:rFonts w:ascii="Times New Roman" w:hAnsi="Times New Roman"/>
          <w:sz w:val="24"/>
          <w:szCs w:val="24"/>
        </w:rPr>
        <w:t xml:space="preserve">2009)  "TEC variations during </w:t>
      </w:r>
      <w:proofErr w:type="spellStart"/>
      <w:r w:rsidRPr="008159EE">
        <w:rPr>
          <w:rFonts w:ascii="Times New Roman" w:hAnsi="Times New Roman"/>
          <w:sz w:val="24"/>
          <w:szCs w:val="24"/>
        </w:rPr>
        <w:t>lowsolar</w:t>
      </w:r>
      <w:proofErr w:type="spellEnd"/>
      <w:r w:rsidRPr="008159EE">
        <w:rPr>
          <w:rFonts w:ascii="Times New Roman" w:hAnsi="Times New Roman"/>
          <w:sz w:val="24"/>
          <w:szCs w:val="24"/>
        </w:rPr>
        <w:t xml:space="preserve"> activity period (2005–2007) near the Equatorial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Anomaly Crest region in India", </w:t>
      </w:r>
      <w:proofErr w:type="spellStart"/>
      <w:r w:rsidRPr="008159EE">
        <w:rPr>
          <w:rFonts w:ascii="Times New Roman" w:hAnsi="Times New Roman"/>
          <w:sz w:val="24"/>
          <w:szCs w:val="24"/>
        </w:rPr>
        <w:t>Annales</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Geophysicae</w:t>
      </w:r>
      <w:proofErr w:type="spellEnd"/>
      <w:r w:rsidRPr="008159EE">
        <w:rPr>
          <w:rFonts w:ascii="Times New Roman" w:hAnsi="Times New Roman"/>
          <w:sz w:val="24"/>
          <w:szCs w:val="24"/>
        </w:rPr>
        <w:t xml:space="preserve"> </w:t>
      </w:r>
      <w:r w:rsidRPr="008159EE">
        <w:rPr>
          <w:rStyle w:val="publication-meta-journal"/>
          <w:rFonts w:ascii="Times New Roman" w:hAnsi="Times New Roman"/>
          <w:sz w:val="24"/>
          <w:szCs w:val="24"/>
          <w:shd w:val="clear" w:color="auto" w:fill="FFFFFF"/>
        </w:rPr>
        <w:t>27(3)</w:t>
      </w:r>
      <w:r w:rsidR="00E96F1B">
        <w:rPr>
          <w:rStyle w:val="publication-meta-journal"/>
          <w:rFonts w:ascii="Times New Roman" w:hAnsi="Times New Roman"/>
          <w:sz w:val="24"/>
          <w:szCs w:val="24"/>
          <w:shd w:val="clear" w:color="auto" w:fill="FFFFFF"/>
        </w:rPr>
        <w:t>,</w:t>
      </w:r>
      <w:r w:rsidR="002104E7">
        <w:rPr>
          <w:rStyle w:val="publication-meta-journal"/>
          <w:rFonts w:ascii="Times New Roman" w:hAnsi="Times New Roman"/>
          <w:sz w:val="24"/>
          <w:szCs w:val="24"/>
          <w:shd w:val="clear" w:color="auto" w:fill="FFFFFF"/>
        </w:rPr>
        <w:t xml:space="preserve"> Ann. </w:t>
      </w:r>
      <w:proofErr w:type="spellStart"/>
      <w:r w:rsidR="002104E7">
        <w:rPr>
          <w:rStyle w:val="publication-meta-journal"/>
          <w:rFonts w:ascii="Times New Roman" w:hAnsi="Times New Roman"/>
          <w:sz w:val="24"/>
          <w:szCs w:val="24"/>
          <w:shd w:val="clear" w:color="auto" w:fill="FFFFFF"/>
        </w:rPr>
        <w:t>Geophys</w:t>
      </w:r>
      <w:proofErr w:type="spellEnd"/>
      <w:r w:rsidR="002104E7">
        <w:rPr>
          <w:rStyle w:val="publication-meta-journal"/>
          <w:rFonts w:ascii="Times New Roman" w:hAnsi="Times New Roman"/>
          <w:sz w:val="24"/>
          <w:szCs w:val="24"/>
          <w:shd w:val="clear" w:color="auto" w:fill="FFFFFF"/>
        </w:rPr>
        <w:t>, 27,</w:t>
      </w:r>
      <w:r w:rsidR="00E96F1B">
        <w:rPr>
          <w:rStyle w:val="publication-meta-journal"/>
          <w:rFonts w:ascii="Times New Roman" w:hAnsi="Times New Roman"/>
          <w:sz w:val="24"/>
          <w:szCs w:val="24"/>
          <w:shd w:val="clear" w:color="auto" w:fill="FFFFFF"/>
        </w:rPr>
        <w:t xml:space="preserve"> </w:t>
      </w:r>
      <w:r w:rsidR="00E96F1B" w:rsidRPr="004D7D8D">
        <w:rPr>
          <w:rFonts w:ascii="Times New Roman" w:hAnsi="Times New Roman"/>
          <w:sz w:val="24"/>
          <w:szCs w:val="24"/>
          <w:shd w:val="clear" w:color="auto" w:fill="FFFFFF"/>
        </w:rPr>
        <w:t>1047-1057</w:t>
      </w:r>
      <w:r w:rsidR="00E96F1B">
        <w:rPr>
          <w:rFonts w:ascii="Times New Roman" w:hAnsi="Times New Roman"/>
          <w:sz w:val="24"/>
          <w:szCs w:val="24"/>
          <w:shd w:val="clear" w:color="auto" w:fill="FFFFFF"/>
        </w:rPr>
        <w:t>.</w:t>
      </w:r>
      <w:r w:rsidR="00E96F1B">
        <w:rPr>
          <w:rStyle w:val="publication-meta-journal"/>
          <w:rFonts w:ascii="Times New Roman" w:hAnsi="Times New Roman"/>
          <w:sz w:val="24"/>
          <w:szCs w:val="24"/>
          <w:shd w:val="clear" w:color="auto" w:fill="FFFFFF"/>
        </w:rPr>
        <w:t xml:space="preserve"> </w:t>
      </w:r>
      <w:r w:rsidRPr="008159EE">
        <w:rPr>
          <w:rStyle w:val="publication-meta-date"/>
          <w:rFonts w:ascii="Times New Roman" w:hAnsi="Times New Roman"/>
          <w:sz w:val="24"/>
          <w:szCs w:val="24"/>
          <w:shd w:val="clear" w:color="auto" w:fill="FFFFFF"/>
        </w:rPr>
        <w:t> </w:t>
      </w:r>
      <w:r w:rsidRPr="008159EE">
        <w:rPr>
          <w:rFonts w:ascii="Times New Roman" w:hAnsi="Times New Roman"/>
          <w:sz w:val="24"/>
          <w:szCs w:val="24"/>
        </w:rPr>
        <w:t xml:space="preserve"> </w:t>
      </w:r>
    </w:p>
    <w:p w:rsidR="0080043D" w:rsidRPr="008159EE" w:rsidRDefault="0080043D" w:rsidP="0080043D">
      <w:pPr>
        <w:ind w:left="360"/>
        <w:jc w:val="both"/>
        <w:rPr>
          <w:rFonts w:ascii="Times New Roman" w:hAnsi="Times New Roman"/>
          <w:sz w:val="24"/>
          <w:szCs w:val="24"/>
          <w:shd w:val="clear" w:color="auto" w:fill="FFFFFF"/>
        </w:rPr>
      </w:pPr>
    </w:p>
    <w:p w:rsidR="0080043D" w:rsidRPr="008159EE" w:rsidRDefault="0080043D" w:rsidP="0080043D">
      <w:pPr>
        <w:jc w:val="both"/>
        <w:rPr>
          <w:rFonts w:ascii="Times New Roman" w:hAnsi="Times New Roman"/>
          <w:sz w:val="24"/>
          <w:szCs w:val="24"/>
        </w:rPr>
      </w:pPr>
      <w:proofErr w:type="gramStart"/>
      <w:r w:rsidRPr="008159EE">
        <w:rPr>
          <w:rFonts w:ascii="Times New Roman" w:hAnsi="Times New Roman"/>
          <w:sz w:val="24"/>
          <w:szCs w:val="24"/>
          <w:shd w:val="clear" w:color="auto" w:fill="FFFFFF"/>
        </w:rPr>
        <w:t>Bartels, J., Heck, N.H. &amp; Johnston, HF. (1939).</w:t>
      </w:r>
      <w:proofErr w:type="gramEnd"/>
      <w:r w:rsidRPr="008159EE">
        <w:rPr>
          <w:rFonts w:ascii="Times New Roman" w:hAnsi="Times New Roman"/>
          <w:sz w:val="24"/>
          <w:szCs w:val="24"/>
          <w:shd w:val="clear" w:color="auto" w:fill="FFFFFF"/>
        </w:rPr>
        <w:t xml:space="preserve"> </w:t>
      </w:r>
      <w:proofErr w:type="gramStart"/>
      <w:r w:rsidRPr="008159EE">
        <w:rPr>
          <w:rFonts w:ascii="Times New Roman" w:hAnsi="Times New Roman"/>
          <w:sz w:val="24"/>
          <w:szCs w:val="24"/>
          <w:shd w:val="clear" w:color="auto" w:fill="FFFFFF"/>
        </w:rPr>
        <w:t>The three-hour range index</w:t>
      </w:r>
      <w:r>
        <w:rPr>
          <w:rFonts w:ascii="Times New Roman" w:hAnsi="Times New Roman"/>
          <w:sz w:val="24"/>
          <w:szCs w:val="24"/>
          <w:shd w:val="clear" w:color="auto" w:fill="FFFFFF"/>
        </w:rPr>
        <w:t xml:space="preserve"> </w:t>
      </w:r>
      <w:r w:rsidRPr="008159EE">
        <w:rPr>
          <w:rFonts w:ascii="Times New Roman" w:hAnsi="Times New Roman"/>
          <w:sz w:val="24"/>
          <w:szCs w:val="24"/>
          <w:shd w:val="clear" w:color="auto" w:fill="FFFFFF"/>
        </w:rPr>
        <w:t>measuring geomagnetic activity.</w:t>
      </w:r>
      <w:proofErr w:type="gramEnd"/>
      <w:r w:rsidRPr="008159EE">
        <w:rPr>
          <w:rFonts w:ascii="Times New Roman" w:hAnsi="Times New Roman"/>
          <w:sz w:val="24"/>
          <w:szCs w:val="24"/>
          <w:shd w:val="clear" w:color="auto" w:fill="FFFFFF"/>
        </w:rPr>
        <w:t> </w:t>
      </w:r>
      <w:hyperlink r:id="rId12" w:tooltip="Journal of Geophysical Research" w:history="1">
        <w:r w:rsidRPr="008159EE">
          <w:rPr>
            <w:rStyle w:val="Hyperlink"/>
            <w:rFonts w:ascii="Times New Roman" w:hAnsi="Times New Roman"/>
            <w:iCs/>
            <w:sz w:val="24"/>
            <w:szCs w:val="24"/>
            <w:shd w:val="clear" w:color="auto" w:fill="FFFFFF"/>
          </w:rPr>
          <w:t>Geophysical Research</w:t>
        </w:r>
      </w:hyperlink>
      <w:r w:rsidRPr="008159EE">
        <w:rPr>
          <w:rFonts w:ascii="Times New Roman" w:hAnsi="Times New Roman"/>
          <w:sz w:val="24"/>
          <w:szCs w:val="24"/>
          <w:shd w:val="clear" w:color="auto" w:fill="FFFFFF"/>
        </w:rPr>
        <w:t>, </w:t>
      </w:r>
      <w:r w:rsidRPr="008159EE">
        <w:rPr>
          <w:rFonts w:ascii="Times New Roman" w:hAnsi="Times New Roman"/>
          <w:i/>
          <w:iCs/>
          <w:sz w:val="24"/>
          <w:szCs w:val="24"/>
          <w:shd w:val="clear" w:color="auto" w:fill="FFFFFF"/>
        </w:rPr>
        <w:t>44</w:t>
      </w:r>
      <w:r w:rsidRPr="008159EE">
        <w:rPr>
          <w:rFonts w:ascii="Times New Roman" w:hAnsi="Times New Roman"/>
          <w:sz w:val="24"/>
          <w:szCs w:val="24"/>
          <w:shd w:val="clear" w:color="auto" w:fill="FFFFFF"/>
        </w:rPr>
        <w:t>, 411–454.</w:t>
      </w:r>
    </w:p>
    <w:p w:rsidR="0080043D" w:rsidRPr="008159EE" w:rsidRDefault="0080043D" w:rsidP="0080043D">
      <w:pPr>
        <w:pStyle w:val="Default"/>
        <w:jc w:val="both"/>
        <w:rPr>
          <w:color w:val="auto"/>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Bilitza</w:t>
      </w:r>
      <w:proofErr w:type="spellEnd"/>
      <w:r w:rsidRPr="008159EE">
        <w:rPr>
          <w:rFonts w:ascii="Times New Roman" w:hAnsi="Times New Roman"/>
          <w:sz w:val="24"/>
          <w:szCs w:val="24"/>
        </w:rPr>
        <w:t xml:space="preserve"> D., (2000), </w:t>
      </w:r>
      <w:proofErr w:type="gramStart"/>
      <w:r w:rsidRPr="008159EE">
        <w:rPr>
          <w:rFonts w:ascii="Times New Roman" w:hAnsi="Times New Roman"/>
          <w:sz w:val="24"/>
          <w:szCs w:val="24"/>
        </w:rPr>
        <w:t>The</w:t>
      </w:r>
      <w:proofErr w:type="gramEnd"/>
      <w:r w:rsidRPr="008159EE">
        <w:rPr>
          <w:rFonts w:ascii="Times New Roman" w:hAnsi="Times New Roman"/>
          <w:sz w:val="24"/>
          <w:szCs w:val="24"/>
        </w:rPr>
        <w:t xml:space="preserve"> importance of EUV indices for the International Reference Ionosphere Phys. Chem. Earth, Part C 25(5– 6) 515– 521.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7A2044">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Chauhan</w:t>
      </w:r>
      <w:proofErr w:type="spellEnd"/>
      <w:r w:rsidRPr="008159EE">
        <w:rPr>
          <w:rFonts w:ascii="Times New Roman" w:hAnsi="Times New Roman"/>
          <w:sz w:val="24"/>
          <w:szCs w:val="24"/>
        </w:rPr>
        <w:t>, V., Singh, O.P. and Singh, B.</w:t>
      </w:r>
      <w:proofErr w:type="gramStart"/>
      <w:r w:rsidRPr="008159EE">
        <w:rPr>
          <w:rFonts w:ascii="Times New Roman" w:hAnsi="Times New Roman"/>
          <w:sz w:val="24"/>
          <w:szCs w:val="24"/>
        </w:rPr>
        <w:t>,(</w:t>
      </w:r>
      <w:proofErr w:type="gramEnd"/>
      <w:r w:rsidRPr="008159EE">
        <w:rPr>
          <w:rFonts w:ascii="Times New Roman" w:hAnsi="Times New Roman"/>
          <w:sz w:val="24"/>
          <w:szCs w:val="24"/>
        </w:rPr>
        <w:t>2011),  Diurnal and Seasonal Variation of GPS-TEC during a Low Activity Period as Observed at A Low Latitude Station</w:t>
      </w:r>
      <w:r w:rsidR="007A2044">
        <w:rPr>
          <w:rFonts w:ascii="Times New Roman" w:hAnsi="Times New Roman"/>
          <w:sz w:val="24"/>
          <w:szCs w:val="24"/>
        </w:rPr>
        <w:t xml:space="preserve"> </w:t>
      </w:r>
      <w:r w:rsidRPr="008159EE">
        <w:rPr>
          <w:rFonts w:ascii="Times New Roman" w:hAnsi="Times New Roman"/>
          <w:sz w:val="24"/>
          <w:szCs w:val="24"/>
        </w:rPr>
        <w:t xml:space="preserve">Agra. Indian Journal of Radio &amp; Space </w:t>
      </w:r>
      <w:proofErr w:type="gramStart"/>
      <w:r w:rsidRPr="008159EE">
        <w:rPr>
          <w:rFonts w:ascii="Times New Roman" w:hAnsi="Times New Roman"/>
          <w:sz w:val="24"/>
          <w:szCs w:val="24"/>
        </w:rPr>
        <w:t>Physics ,</w:t>
      </w:r>
      <w:proofErr w:type="gramEnd"/>
      <w:r w:rsidRPr="008159EE">
        <w:rPr>
          <w:rFonts w:ascii="Times New Roman" w:hAnsi="Times New Roman"/>
          <w:sz w:val="24"/>
          <w:szCs w:val="24"/>
        </w:rPr>
        <w:t xml:space="preserve"> 40, 26-36.</w:t>
      </w:r>
      <w:r w:rsidRPr="008159EE">
        <w:rPr>
          <w:rStyle w:val="Hyperlink"/>
          <w:rFonts w:ascii="Times New Roman" w:hAnsi="Times New Roman"/>
          <w:sz w:val="24"/>
          <w:szCs w:val="24"/>
          <w:shd w:val="clear" w:color="auto" w:fill="FFFFFF"/>
        </w:rPr>
        <w:t xml:space="preserve"> </w:t>
      </w:r>
      <w:r w:rsidRPr="008159EE">
        <w:rPr>
          <w:rFonts w:ascii="Times New Roman" w:hAnsi="Times New Roman"/>
          <w:sz w:val="24"/>
          <w:szCs w:val="24"/>
          <w:shd w:val="clear" w:color="auto" w:fill="FFFFFF"/>
        </w:rPr>
        <w:t>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 xml:space="preserve">de </w:t>
      </w:r>
      <w:proofErr w:type="spellStart"/>
      <w:r w:rsidRPr="008159EE">
        <w:rPr>
          <w:rFonts w:ascii="Times New Roman" w:hAnsi="Times New Roman"/>
          <w:sz w:val="24"/>
          <w:szCs w:val="24"/>
        </w:rPr>
        <w:t>Abreu</w:t>
      </w:r>
      <w:proofErr w:type="spellEnd"/>
      <w:r w:rsidRPr="008159EE">
        <w:rPr>
          <w:rFonts w:ascii="Times New Roman" w:hAnsi="Times New Roman"/>
          <w:sz w:val="24"/>
          <w:szCs w:val="24"/>
        </w:rPr>
        <w:t xml:space="preserve"> A.J., </w:t>
      </w:r>
      <w:proofErr w:type="spellStart"/>
      <w:r w:rsidRPr="008159EE">
        <w:rPr>
          <w:rFonts w:ascii="Times New Roman" w:hAnsi="Times New Roman"/>
          <w:sz w:val="24"/>
          <w:szCs w:val="24"/>
        </w:rPr>
        <w:t>Fagundes</w:t>
      </w:r>
      <w:proofErr w:type="spellEnd"/>
      <w:r w:rsidRPr="008159EE">
        <w:rPr>
          <w:rFonts w:ascii="Times New Roman" w:hAnsi="Times New Roman"/>
          <w:sz w:val="24"/>
          <w:szCs w:val="24"/>
        </w:rPr>
        <w:t xml:space="preserve">, P.R., </w:t>
      </w:r>
      <w:proofErr w:type="spellStart"/>
      <w:r w:rsidRPr="008159EE">
        <w:rPr>
          <w:rFonts w:ascii="Times New Roman" w:hAnsi="Times New Roman"/>
          <w:sz w:val="24"/>
          <w:szCs w:val="24"/>
        </w:rPr>
        <w:t>Gende</w:t>
      </w:r>
      <w:proofErr w:type="spellEnd"/>
      <w:r w:rsidRPr="008159EE">
        <w:rPr>
          <w:rFonts w:ascii="Times New Roman" w:hAnsi="Times New Roman"/>
          <w:sz w:val="24"/>
          <w:szCs w:val="24"/>
        </w:rPr>
        <w:t xml:space="preserve">, M., </w:t>
      </w:r>
      <w:proofErr w:type="spellStart"/>
      <w:r w:rsidRPr="008159EE">
        <w:rPr>
          <w:rFonts w:ascii="Times New Roman" w:hAnsi="Times New Roman"/>
          <w:sz w:val="24"/>
          <w:szCs w:val="24"/>
        </w:rPr>
        <w:t>Bolaji</w:t>
      </w:r>
      <w:proofErr w:type="spellEnd"/>
      <w:r w:rsidRPr="008159EE">
        <w:rPr>
          <w:rFonts w:ascii="Times New Roman" w:hAnsi="Times New Roman"/>
          <w:sz w:val="24"/>
          <w:szCs w:val="24"/>
        </w:rPr>
        <w:t xml:space="preserve">, O.S., de Jesus, R. and </w:t>
      </w:r>
      <w:proofErr w:type="spellStart"/>
      <w:r w:rsidRPr="008159EE">
        <w:rPr>
          <w:rFonts w:ascii="Times New Roman" w:hAnsi="Times New Roman"/>
          <w:sz w:val="24"/>
          <w:szCs w:val="24"/>
        </w:rPr>
        <w:t>Brunini</w:t>
      </w:r>
      <w:proofErr w:type="spellEnd"/>
      <w:r w:rsidRPr="008159EE">
        <w:rPr>
          <w:rFonts w:ascii="Times New Roman" w:hAnsi="Times New Roman"/>
          <w:sz w:val="24"/>
          <w:szCs w:val="24"/>
        </w:rPr>
        <w:t xml:space="preserve">, C., (2014), Investigation of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Response to Two Moderate Geomagnetic Storms Using GPS-TEC Measurements in the South American and African Sectors during the Ascending Phase of Solar Cycle 24. Advances in Space Research, 53, 1313-1328.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D’ujanga</w:t>
      </w:r>
      <w:proofErr w:type="spellEnd"/>
      <w:r w:rsidRPr="008159EE">
        <w:rPr>
          <w:rFonts w:ascii="Times New Roman" w:hAnsi="Times New Roman"/>
          <w:sz w:val="24"/>
          <w:szCs w:val="24"/>
        </w:rPr>
        <w:t xml:space="preserve">, F.M., </w:t>
      </w:r>
      <w:proofErr w:type="spellStart"/>
      <w:r w:rsidRPr="008159EE">
        <w:rPr>
          <w:rFonts w:ascii="Times New Roman" w:hAnsi="Times New Roman"/>
          <w:sz w:val="24"/>
          <w:szCs w:val="24"/>
        </w:rPr>
        <w:t>Mubiru</w:t>
      </w:r>
      <w:proofErr w:type="spellEnd"/>
      <w:r w:rsidRPr="008159EE">
        <w:rPr>
          <w:rFonts w:ascii="Times New Roman" w:hAnsi="Times New Roman"/>
          <w:sz w:val="24"/>
          <w:szCs w:val="24"/>
        </w:rPr>
        <w:t xml:space="preserve">, J., </w:t>
      </w:r>
      <w:proofErr w:type="spellStart"/>
      <w:r w:rsidRPr="008159EE">
        <w:rPr>
          <w:rFonts w:ascii="Times New Roman" w:hAnsi="Times New Roman"/>
          <w:sz w:val="24"/>
          <w:szCs w:val="24"/>
        </w:rPr>
        <w:t>Twinamasiko</w:t>
      </w:r>
      <w:proofErr w:type="spellEnd"/>
      <w:r w:rsidRPr="008159EE">
        <w:rPr>
          <w:rFonts w:ascii="Times New Roman" w:hAnsi="Times New Roman"/>
          <w:sz w:val="24"/>
          <w:szCs w:val="24"/>
        </w:rPr>
        <w:t xml:space="preserve">, B.F., </w:t>
      </w:r>
      <w:proofErr w:type="spellStart"/>
      <w:r w:rsidRPr="008159EE">
        <w:rPr>
          <w:rFonts w:ascii="Times New Roman" w:hAnsi="Times New Roman"/>
          <w:sz w:val="24"/>
          <w:szCs w:val="24"/>
        </w:rPr>
        <w:t>Basalirwa</w:t>
      </w:r>
      <w:proofErr w:type="spellEnd"/>
      <w:r w:rsidRPr="008159EE">
        <w:rPr>
          <w:rFonts w:ascii="Times New Roman" w:hAnsi="Times New Roman"/>
          <w:sz w:val="24"/>
          <w:szCs w:val="24"/>
        </w:rPr>
        <w:t xml:space="preserve">, C. and </w:t>
      </w:r>
      <w:proofErr w:type="spellStart"/>
      <w:r w:rsidRPr="008159EE">
        <w:rPr>
          <w:rFonts w:ascii="Times New Roman" w:hAnsi="Times New Roman"/>
          <w:sz w:val="24"/>
          <w:szCs w:val="24"/>
        </w:rPr>
        <w:t>Ssenyonga</w:t>
      </w:r>
      <w:proofErr w:type="spellEnd"/>
      <w:r w:rsidRPr="008159EE">
        <w:rPr>
          <w:rFonts w:ascii="Times New Roman" w:hAnsi="Times New Roman"/>
          <w:sz w:val="24"/>
          <w:szCs w:val="24"/>
        </w:rPr>
        <w:t>, T.J., (</w:t>
      </w:r>
      <w:r w:rsidRPr="008159EE">
        <w:rPr>
          <w:rStyle w:val="publication-meta-date"/>
          <w:rFonts w:ascii="Times New Roman" w:hAnsi="Times New Roman"/>
          <w:sz w:val="24"/>
          <w:szCs w:val="24"/>
        </w:rPr>
        <w:t>2012),</w:t>
      </w:r>
      <w:r w:rsidRPr="008159EE">
        <w:rPr>
          <w:rFonts w:ascii="Times New Roman" w:hAnsi="Times New Roman"/>
          <w:sz w:val="24"/>
          <w:szCs w:val="24"/>
        </w:rPr>
        <w:t xml:space="preserve"> Total Electron Content Variations in Equatorial Anomaly Region. Advances in Space </w:t>
      </w:r>
      <w:proofErr w:type="gramStart"/>
      <w:r w:rsidRPr="008159EE">
        <w:rPr>
          <w:rFonts w:ascii="Times New Roman" w:hAnsi="Times New Roman"/>
          <w:sz w:val="24"/>
          <w:szCs w:val="24"/>
        </w:rPr>
        <w:t>Research ,</w:t>
      </w:r>
      <w:proofErr w:type="gramEnd"/>
      <w:r w:rsidRPr="008159EE">
        <w:rPr>
          <w:rFonts w:ascii="Times New Roman" w:hAnsi="Times New Roman"/>
          <w:sz w:val="24"/>
          <w:szCs w:val="24"/>
        </w:rPr>
        <w:t xml:space="preserve"> </w:t>
      </w:r>
      <w:r w:rsidRPr="008159EE">
        <w:rPr>
          <w:rStyle w:val="publication-meta-journal"/>
          <w:rFonts w:ascii="Times New Roman" w:hAnsi="Times New Roman"/>
          <w:sz w:val="24"/>
          <w:szCs w:val="24"/>
        </w:rPr>
        <w:t>50(4):441-449</w:t>
      </w:r>
      <w:r w:rsidRPr="008159EE">
        <w:rPr>
          <w:rStyle w:val="publication-meta-date"/>
          <w:rFonts w:ascii="Times New Roman" w:hAnsi="Times New Roman"/>
          <w:sz w:val="24"/>
          <w:szCs w:val="24"/>
        </w:rPr>
        <w:t> · </w:t>
      </w:r>
      <w:r w:rsidRPr="008159EE">
        <w:rPr>
          <w:rFonts w:ascii="Times New Roman" w:hAnsi="Times New Roman"/>
          <w:bCs/>
          <w:sz w:val="24"/>
          <w:szCs w:val="24"/>
        </w:rPr>
        <w:t>.</w:t>
      </w:r>
    </w:p>
    <w:p w:rsidR="0080043D" w:rsidRPr="008159EE" w:rsidRDefault="0080043D" w:rsidP="0080043D">
      <w:pPr>
        <w:spacing w:after="0" w:line="240" w:lineRule="auto"/>
        <w:ind w:right="-295"/>
        <w:jc w:val="both"/>
        <w:rPr>
          <w:rFonts w:ascii="Times New Roman" w:hAnsi="Times New Roman"/>
          <w:bCs/>
          <w:sz w:val="24"/>
          <w:szCs w:val="24"/>
        </w:rPr>
      </w:pPr>
    </w:p>
    <w:p w:rsidR="0080043D" w:rsidRPr="008159EE" w:rsidRDefault="0080043D" w:rsidP="0080043D">
      <w:pPr>
        <w:shd w:val="clear" w:color="auto" w:fill="FCFCFC"/>
        <w:spacing w:line="240" w:lineRule="auto"/>
        <w:jc w:val="both"/>
        <w:rPr>
          <w:rFonts w:ascii="Times New Roman" w:hAnsi="Times New Roman"/>
          <w:spacing w:val="1"/>
          <w:sz w:val="24"/>
          <w:szCs w:val="24"/>
        </w:rPr>
      </w:pPr>
      <w:r w:rsidRPr="008159EE">
        <w:rPr>
          <w:rFonts w:ascii="Times New Roman" w:hAnsi="Times New Roman"/>
          <w:spacing w:val="1"/>
          <w:sz w:val="24"/>
          <w:szCs w:val="24"/>
        </w:rPr>
        <w:t xml:space="preserve">Eccles, D., King, J.W., and </w:t>
      </w:r>
      <w:proofErr w:type="spellStart"/>
      <w:r w:rsidRPr="008159EE">
        <w:rPr>
          <w:rFonts w:ascii="Times New Roman" w:hAnsi="Times New Roman"/>
          <w:spacing w:val="1"/>
          <w:sz w:val="24"/>
          <w:szCs w:val="24"/>
        </w:rPr>
        <w:t>Rothwell</w:t>
      </w:r>
      <w:proofErr w:type="spellEnd"/>
      <w:r w:rsidRPr="008159EE">
        <w:rPr>
          <w:rFonts w:ascii="Times New Roman" w:hAnsi="Times New Roman"/>
          <w:spacing w:val="1"/>
          <w:sz w:val="24"/>
          <w:szCs w:val="24"/>
        </w:rPr>
        <w:t>, P.</w:t>
      </w:r>
      <w:proofErr w:type="gramStart"/>
      <w:r w:rsidRPr="008159EE">
        <w:rPr>
          <w:rFonts w:ascii="Times New Roman" w:hAnsi="Times New Roman"/>
          <w:spacing w:val="1"/>
          <w:sz w:val="24"/>
          <w:szCs w:val="24"/>
        </w:rPr>
        <w:t>,(</w:t>
      </w:r>
      <w:proofErr w:type="gramEnd"/>
      <w:r w:rsidRPr="008159EE">
        <w:rPr>
          <w:rFonts w:ascii="Times New Roman" w:hAnsi="Times New Roman"/>
          <w:spacing w:val="1"/>
          <w:sz w:val="24"/>
          <w:szCs w:val="24"/>
        </w:rPr>
        <w:t>1971), Longitudinal variations of the mid-latitude ionosphere produced by neutral-air winds. II: Comparisons of the calculated variations of electron concentration with data obtained from the Ariel I and Ariel III satellites, </w:t>
      </w:r>
      <w:r w:rsidRPr="008159EE">
        <w:rPr>
          <w:rStyle w:val="Emphasis"/>
          <w:rFonts w:ascii="Times New Roman" w:hAnsi="Times New Roman"/>
          <w:spacing w:val="1"/>
          <w:sz w:val="24"/>
          <w:szCs w:val="24"/>
        </w:rPr>
        <w:t>J. Atmos. Sol.–Terr. Phys.</w:t>
      </w:r>
      <w:r w:rsidRPr="008159EE">
        <w:rPr>
          <w:rFonts w:ascii="Times New Roman" w:hAnsi="Times New Roman"/>
          <w:spacing w:val="1"/>
          <w:sz w:val="24"/>
          <w:szCs w:val="24"/>
        </w:rPr>
        <w:t xml:space="preserve"> vol. 33, pp. 371–377.</w:t>
      </w:r>
      <w:r w:rsidRPr="008159EE">
        <w:rPr>
          <w:rFonts w:ascii="Times New Roman" w:hAnsi="Times New Roman"/>
          <w:sz w:val="24"/>
          <w:szCs w:val="24"/>
        </w:rPr>
        <w:t xml:space="preserve"> </w:t>
      </w:r>
    </w:p>
    <w:p w:rsidR="0080043D" w:rsidRPr="008159EE" w:rsidRDefault="0080043D" w:rsidP="0080043D">
      <w:pPr>
        <w:spacing w:line="240" w:lineRule="auto"/>
        <w:jc w:val="both"/>
        <w:rPr>
          <w:rFonts w:ascii="Times New Roman" w:hAnsi="Times New Roman"/>
          <w:sz w:val="24"/>
          <w:szCs w:val="24"/>
        </w:rPr>
      </w:pPr>
      <w:proofErr w:type="spellStart"/>
      <w:proofErr w:type="gramStart"/>
      <w:r w:rsidRPr="008159EE">
        <w:rPr>
          <w:rFonts w:ascii="Times New Roman" w:hAnsi="Times New Roman"/>
          <w:sz w:val="24"/>
          <w:szCs w:val="24"/>
        </w:rPr>
        <w:lastRenderedPageBreak/>
        <w:t>Fayose</w:t>
      </w:r>
      <w:proofErr w:type="spellEnd"/>
      <w:r w:rsidRPr="008159EE">
        <w:rPr>
          <w:rFonts w:ascii="Times New Roman" w:hAnsi="Times New Roman"/>
          <w:sz w:val="24"/>
          <w:szCs w:val="24"/>
        </w:rPr>
        <w:t xml:space="preserve">, R.S., </w:t>
      </w:r>
      <w:proofErr w:type="spellStart"/>
      <w:r w:rsidRPr="008159EE">
        <w:rPr>
          <w:rFonts w:ascii="Times New Roman" w:hAnsi="Times New Roman"/>
          <w:sz w:val="24"/>
          <w:szCs w:val="24"/>
        </w:rPr>
        <w:t>Babatunde</w:t>
      </w:r>
      <w:proofErr w:type="spellEnd"/>
      <w:r w:rsidRPr="008159EE">
        <w:rPr>
          <w:rFonts w:ascii="Times New Roman" w:hAnsi="Times New Roman"/>
          <w:sz w:val="24"/>
          <w:szCs w:val="24"/>
        </w:rPr>
        <w:t xml:space="preserve">, R., </w:t>
      </w:r>
      <w:proofErr w:type="spellStart"/>
      <w:r w:rsidRPr="008159EE">
        <w:rPr>
          <w:rFonts w:ascii="Times New Roman" w:hAnsi="Times New Roman"/>
          <w:sz w:val="24"/>
          <w:szCs w:val="24"/>
        </w:rPr>
        <w:t>Oladosu</w:t>
      </w:r>
      <w:proofErr w:type="spellEnd"/>
      <w:r w:rsidRPr="008159EE">
        <w:rPr>
          <w:rFonts w:ascii="Times New Roman" w:hAnsi="Times New Roman"/>
          <w:sz w:val="24"/>
          <w:szCs w:val="24"/>
        </w:rPr>
        <w:t>, O. and Groves, K.,</w:t>
      </w:r>
      <w:r w:rsidRPr="008159EE">
        <w:rPr>
          <w:rStyle w:val="publication-meta-date"/>
          <w:rFonts w:ascii="Times New Roman" w:hAnsi="Times New Roman"/>
          <w:sz w:val="24"/>
          <w:szCs w:val="24"/>
        </w:rPr>
        <w:t xml:space="preserve"> (2012),</w:t>
      </w:r>
      <w:r w:rsidRPr="008159EE">
        <w:rPr>
          <w:rFonts w:ascii="Times New Roman" w:hAnsi="Times New Roman"/>
          <w:sz w:val="24"/>
          <w:szCs w:val="24"/>
        </w:rPr>
        <w:t xml:space="preserve"> Variation of Total Electron Content and Their Effect on GNSS over </w:t>
      </w:r>
      <w:proofErr w:type="spellStart"/>
      <w:r w:rsidRPr="008159EE">
        <w:rPr>
          <w:rFonts w:ascii="Times New Roman" w:hAnsi="Times New Roman"/>
          <w:sz w:val="24"/>
          <w:szCs w:val="24"/>
        </w:rPr>
        <w:t>Akure</w:t>
      </w:r>
      <w:proofErr w:type="spellEnd"/>
      <w:r w:rsidRPr="008159EE">
        <w:rPr>
          <w:rFonts w:ascii="Times New Roman" w:hAnsi="Times New Roman"/>
          <w:sz w:val="24"/>
          <w:szCs w:val="24"/>
        </w:rPr>
        <w:t>, Nigeria.</w:t>
      </w:r>
      <w:proofErr w:type="gramEnd"/>
      <w:r w:rsidRPr="008159EE">
        <w:rPr>
          <w:rFonts w:ascii="Times New Roman" w:hAnsi="Times New Roman"/>
          <w:sz w:val="24"/>
          <w:szCs w:val="24"/>
        </w:rPr>
        <w:t xml:space="preserve"> Applied Physics Research </w:t>
      </w:r>
      <w:r w:rsidRPr="008159EE">
        <w:rPr>
          <w:rFonts w:ascii="Times New Roman" w:hAnsi="Times New Roman"/>
          <w:spacing w:val="-1"/>
          <w:sz w:val="24"/>
          <w:szCs w:val="24"/>
          <w:shd w:val="clear" w:color="auto" w:fill="FFFFFF"/>
        </w:rPr>
        <w:t>Vol. 4, No. 2.</w:t>
      </w:r>
      <w:r w:rsidR="002104E7" w:rsidRPr="002104E7">
        <w:rPr>
          <w:rFonts w:ascii="Times New Roman" w:hAnsi="Times New Roman"/>
          <w:sz w:val="24"/>
          <w:szCs w:val="24"/>
        </w:rPr>
        <w:t xml:space="preserve"> </w:t>
      </w:r>
      <w:r w:rsidR="002104E7" w:rsidRPr="00450B87">
        <w:rPr>
          <w:rFonts w:ascii="Times New Roman" w:hAnsi="Times New Roman"/>
          <w:sz w:val="24"/>
          <w:szCs w:val="24"/>
        </w:rPr>
        <w:t>doi:10.5539/apr.v4n2p105</w:t>
      </w:r>
      <w:r w:rsidR="002104E7">
        <w:rPr>
          <w:rFonts w:ascii="Times New Roman" w:hAnsi="Times New Roman"/>
          <w:sz w:val="24"/>
          <w:szCs w:val="24"/>
        </w:rPr>
        <w:t>.</w:t>
      </w:r>
      <w:r w:rsidR="002104E7">
        <w:rPr>
          <w:rFonts w:ascii="Times New Roman" w:hAnsi="Times New Roman"/>
          <w:spacing w:val="-1"/>
          <w:sz w:val="24"/>
          <w:szCs w:val="24"/>
          <w:shd w:val="clear" w:color="auto" w:fill="FFFFFF"/>
        </w:rPr>
        <w:t xml:space="preserve"> </w:t>
      </w:r>
      <w:r w:rsidRPr="008159EE">
        <w:rPr>
          <w:rFonts w:ascii="Times New Roman" w:hAnsi="Times New Roman"/>
          <w:sz w:val="24"/>
          <w:szCs w:val="24"/>
        </w:rPr>
        <w:t xml:space="preserve">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gramStart"/>
      <w:r w:rsidRPr="008159EE">
        <w:rPr>
          <w:rFonts w:ascii="Times New Roman" w:hAnsi="Times New Roman"/>
          <w:sz w:val="24"/>
          <w:szCs w:val="24"/>
        </w:rPr>
        <w:t>Hofmann-</w:t>
      </w:r>
      <w:proofErr w:type="spellStart"/>
      <w:r w:rsidRPr="008159EE">
        <w:rPr>
          <w:rFonts w:ascii="Times New Roman" w:hAnsi="Times New Roman"/>
          <w:sz w:val="24"/>
          <w:szCs w:val="24"/>
        </w:rPr>
        <w:t>Wellenhof</w:t>
      </w:r>
      <w:proofErr w:type="spellEnd"/>
      <w:r w:rsidRPr="008159EE">
        <w:rPr>
          <w:rFonts w:ascii="Times New Roman" w:hAnsi="Times New Roman"/>
          <w:sz w:val="24"/>
          <w:szCs w:val="24"/>
        </w:rPr>
        <w:t xml:space="preserve">, B., </w:t>
      </w:r>
      <w:proofErr w:type="spellStart"/>
      <w:r w:rsidRPr="008159EE">
        <w:rPr>
          <w:rFonts w:ascii="Times New Roman" w:hAnsi="Times New Roman"/>
          <w:sz w:val="24"/>
          <w:szCs w:val="24"/>
        </w:rPr>
        <w:t>Lichtenegger</w:t>
      </w:r>
      <w:proofErr w:type="spellEnd"/>
      <w:r w:rsidRPr="008159EE">
        <w:rPr>
          <w:rFonts w:ascii="Times New Roman" w:hAnsi="Times New Roman"/>
          <w:sz w:val="24"/>
          <w:szCs w:val="24"/>
        </w:rPr>
        <w:t>, H. and Collins, J. (1992) Global Positioning</w:t>
      </w:r>
      <w:r>
        <w:rPr>
          <w:rFonts w:ascii="Times New Roman" w:hAnsi="Times New Roman"/>
          <w:sz w:val="24"/>
          <w:szCs w:val="24"/>
        </w:rPr>
        <w:t xml:space="preserve"> </w:t>
      </w:r>
      <w:r w:rsidRPr="008159EE">
        <w:rPr>
          <w:rFonts w:ascii="Times New Roman" w:hAnsi="Times New Roman"/>
          <w:sz w:val="24"/>
          <w:szCs w:val="24"/>
        </w:rPr>
        <w:t>System, Theory and Practice.</w:t>
      </w:r>
      <w:proofErr w:type="gramEnd"/>
      <w:r w:rsidRPr="008159EE">
        <w:rPr>
          <w:rFonts w:ascii="Times New Roman" w:hAnsi="Times New Roman"/>
          <w:sz w:val="24"/>
          <w:szCs w:val="24"/>
        </w:rPr>
        <w:t xml:space="preserve"> 4th Edition, Springer, Berlin, 389.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Huo</w:t>
      </w:r>
      <w:proofErr w:type="spellEnd"/>
      <w:r w:rsidRPr="008159EE">
        <w:rPr>
          <w:rFonts w:ascii="Times New Roman" w:hAnsi="Times New Roman"/>
          <w:sz w:val="24"/>
          <w:szCs w:val="24"/>
        </w:rPr>
        <w:t xml:space="preserve">, X.L., Yuan, Y.B., </w:t>
      </w:r>
      <w:proofErr w:type="spellStart"/>
      <w:r w:rsidRPr="008159EE">
        <w:rPr>
          <w:rFonts w:ascii="Times New Roman" w:hAnsi="Times New Roman"/>
          <w:sz w:val="24"/>
          <w:szCs w:val="24"/>
        </w:rPr>
        <w:t>Ou</w:t>
      </w:r>
      <w:proofErr w:type="spellEnd"/>
      <w:r w:rsidRPr="008159EE">
        <w:rPr>
          <w:rFonts w:ascii="Times New Roman" w:hAnsi="Times New Roman"/>
          <w:sz w:val="24"/>
          <w:szCs w:val="24"/>
        </w:rPr>
        <w:t>, J.K., Zhang, K.F. and Bailey, G.J., (2009)</w:t>
      </w:r>
      <w:proofErr w:type="gramStart"/>
      <w:r w:rsidRPr="008159EE">
        <w:rPr>
          <w:rFonts w:ascii="Times New Roman" w:hAnsi="Times New Roman"/>
          <w:sz w:val="24"/>
          <w:szCs w:val="24"/>
        </w:rPr>
        <w:t>,  Monitoring</w:t>
      </w:r>
      <w:proofErr w:type="gramEnd"/>
      <w:r w:rsidRPr="008159EE">
        <w:rPr>
          <w:rFonts w:ascii="Times New Roman" w:hAnsi="Times New Roman"/>
          <w:sz w:val="24"/>
          <w:szCs w:val="24"/>
        </w:rPr>
        <w:t xml:space="preserve"> the Global-Scale Winter Anomaly of Total Electron Contents Using GPS Data. Earth, Planets and </w:t>
      </w:r>
      <w:proofErr w:type="gramStart"/>
      <w:r w:rsidRPr="008159EE">
        <w:rPr>
          <w:rFonts w:ascii="Times New Roman" w:hAnsi="Times New Roman"/>
          <w:sz w:val="24"/>
          <w:szCs w:val="24"/>
        </w:rPr>
        <w:t>Space ,</w:t>
      </w:r>
      <w:proofErr w:type="gramEnd"/>
      <w:r w:rsidRPr="008159EE">
        <w:rPr>
          <w:rFonts w:ascii="Times New Roman" w:hAnsi="Times New Roman"/>
          <w:sz w:val="24"/>
          <w:szCs w:val="24"/>
        </w:rPr>
        <w:t xml:space="preserve"> 61, 1019-1024.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Jayachandran</w:t>
      </w:r>
      <w:proofErr w:type="spellEnd"/>
      <w:r w:rsidRPr="008159EE">
        <w:rPr>
          <w:rFonts w:ascii="Times New Roman" w:hAnsi="Times New Roman"/>
          <w:sz w:val="24"/>
          <w:szCs w:val="24"/>
        </w:rPr>
        <w:t xml:space="preserve">, B., T N </w:t>
      </w:r>
      <w:proofErr w:type="spellStart"/>
      <w:proofErr w:type="gramStart"/>
      <w:r w:rsidRPr="008159EE">
        <w:rPr>
          <w:rFonts w:ascii="Times New Roman" w:hAnsi="Times New Roman"/>
          <w:sz w:val="24"/>
          <w:szCs w:val="24"/>
        </w:rPr>
        <w:t>Krishnankutty</w:t>
      </w:r>
      <w:proofErr w:type="spellEnd"/>
      <w:r w:rsidRPr="008159EE">
        <w:rPr>
          <w:rFonts w:ascii="Times New Roman" w:hAnsi="Times New Roman"/>
          <w:sz w:val="24"/>
          <w:szCs w:val="24"/>
        </w:rPr>
        <w:t xml:space="preserve"> ,</w:t>
      </w:r>
      <w:proofErr w:type="gramEnd"/>
      <w:r w:rsidRPr="008159EE">
        <w:rPr>
          <w:rFonts w:ascii="Times New Roman" w:hAnsi="Times New Roman"/>
          <w:sz w:val="24"/>
          <w:szCs w:val="24"/>
        </w:rPr>
        <w:t xml:space="preserve"> M </w:t>
      </w:r>
      <w:proofErr w:type="spellStart"/>
      <w:r w:rsidRPr="008159EE">
        <w:rPr>
          <w:rFonts w:ascii="Times New Roman" w:hAnsi="Times New Roman"/>
          <w:sz w:val="24"/>
          <w:szCs w:val="24"/>
        </w:rPr>
        <w:t>Rajendraprasad</w:t>
      </w:r>
      <w:proofErr w:type="spellEnd"/>
      <w:r w:rsidRPr="008159EE">
        <w:rPr>
          <w:rFonts w:ascii="Times New Roman" w:hAnsi="Times New Roman"/>
          <w:sz w:val="24"/>
          <w:szCs w:val="24"/>
        </w:rPr>
        <w:t xml:space="preserve">, (1997), Short term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variability in the northern hemisphere for two consecutive solar cycles. </w:t>
      </w:r>
      <w:proofErr w:type="spellStart"/>
      <w:proofErr w:type="gramStart"/>
      <w:r w:rsidRPr="008159EE">
        <w:rPr>
          <w:rFonts w:ascii="Times New Roman" w:hAnsi="Times New Roman"/>
          <w:sz w:val="24"/>
          <w:szCs w:val="24"/>
        </w:rPr>
        <w:t>Acta</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Geod</w:t>
      </w:r>
      <w:proofErr w:type="spellEnd"/>
      <w:r w:rsidRPr="008159EE">
        <w:rPr>
          <w:rFonts w:ascii="Times New Roman" w:hAnsi="Times New Roman"/>
          <w:sz w:val="24"/>
          <w:szCs w:val="24"/>
        </w:rPr>
        <w:t>.</w:t>
      </w:r>
      <w:proofErr w:type="gramEnd"/>
      <w:r w:rsidRPr="008159EE">
        <w:rPr>
          <w:rFonts w:ascii="Times New Roman" w:hAnsi="Times New Roman"/>
          <w:sz w:val="24"/>
          <w:szCs w:val="24"/>
        </w:rPr>
        <w:t xml:space="preserve"> </w:t>
      </w:r>
      <w:proofErr w:type="spellStart"/>
      <w:r w:rsidRPr="008159EE">
        <w:rPr>
          <w:rFonts w:ascii="Times New Roman" w:hAnsi="Times New Roman"/>
          <w:sz w:val="24"/>
          <w:szCs w:val="24"/>
        </w:rPr>
        <w:t>Geoph</w:t>
      </w:r>
      <w:proofErr w:type="spellEnd"/>
      <w:r w:rsidRPr="008159EE">
        <w:rPr>
          <w:rFonts w:ascii="Times New Roman" w:hAnsi="Times New Roman"/>
          <w:sz w:val="24"/>
          <w:szCs w:val="24"/>
        </w:rPr>
        <w:t>, Hung., Vol. 31</w:t>
      </w:r>
      <w:proofErr w:type="gramStart"/>
      <w:r w:rsidRPr="008159EE">
        <w:rPr>
          <w:rFonts w:ascii="Times New Roman" w:hAnsi="Times New Roman"/>
          <w:sz w:val="24"/>
          <w:szCs w:val="24"/>
        </w:rPr>
        <w:t>.(</w:t>
      </w:r>
      <w:proofErr w:type="gramEnd"/>
      <w:r w:rsidRPr="008159EE">
        <w:rPr>
          <w:rFonts w:ascii="Times New Roman" w:hAnsi="Times New Roman"/>
          <w:sz w:val="24"/>
          <w:szCs w:val="24"/>
        </w:rPr>
        <w:t>3 -4), pp . !79-</w:t>
      </w:r>
      <w:proofErr w:type="gramStart"/>
      <w:r w:rsidRPr="008159EE">
        <w:rPr>
          <w:rFonts w:ascii="Times New Roman" w:hAnsi="Times New Roman"/>
          <w:sz w:val="24"/>
          <w:szCs w:val="24"/>
        </w:rPr>
        <w:t>!85</w:t>
      </w:r>
      <w:proofErr w:type="gramEnd"/>
      <w:r w:rsidRPr="008159EE">
        <w:rPr>
          <w:rFonts w:ascii="Times New Roman" w:hAnsi="Times New Roman"/>
          <w:sz w:val="24"/>
          <w:szCs w:val="24"/>
        </w:rPr>
        <w:t xml:space="preserve">.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Karia</w:t>
      </w:r>
      <w:proofErr w:type="spellEnd"/>
      <w:r w:rsidRPr="008159EE">
        <w:rPr>
          <w:rFonts w:ascii="Times New Roman" w:hAnsi="Times New Roman"/>
          <w:sz w:val="24"/>
          <w:szCs w:val="24"/>
        </w:rPr>
        <w:t xml:space="preserve">, S.P. and </w:t>
      </w:r>
      <w:proofErr w:type="spellStart"/>
      <w:r w:rsidRPr="008159EE">
        <w:rPr>
          <w:rFonts w:ascii="Times New Roman" w:hAnsi="Times New Roman"/>
          <w:sz w:val="24"/>
          <w:szCs w:val="24"/>
        </w:rPr>
        <w:t>Pathak</w:t>
      </w:r>
      <w:proofErr w:type="spellEnd"/>
      <w:r w:rsidRPr="008159EE">
        <w:rPr>
          <w:rFonts w:ascii="Times New Roman" w:hAnsi="Times New Roman"/>
          <w:sz w:val="24"/>
          <w:szCs w:val="24"/>
        </w:rPr>
        <w:t>, K.N.</w:t>
      </w:r>
      <w:proofErr w:type="gramStart"/>
      <w:r w:rsidRPr="008159EE">
        <w:rPr>
          <w:rFonts w:ascii="Times New Roman" w:hAnsi="Times New Roman"/>
          <w:sz w:val="24"/>
          <w:szCs w:val="24"/>
        </w:rPr>
        <w:t>,(</w:t>
      </w:r>
      <w:proofErr w:type="gramEnd"/>
      <w:r w:rsidRPr="008159EE">
        <w:rPr>
          <w:rFonts w:ascii="Times New Roman" w:hAnsi="Times New Roman"/>
          <w:sz w:val="24"/>
          <w:szCs w:val="24"/>
        </w:rPr>
        <w:t xml:space="preserve">2011),  GPS Based TEC Measurements for a Period August 2008-December 2009 near the Northern Crest of Indian Equatorial Anomaly Region. Journal of Earth System </w:t>
      </w:r>
      <w:proofErr w:type="gramStart"/>
      <w:r w:rsidRPr="008159EE">
        <w:rPr>
          <w:rFonts w:ascii="Times New Roman" w:hAnsi="Times New Roman"/>
          <w:sz w:val="24"/>
          <w:szCs w:val="24"/>
        </w:rPr>
        <w:t>Science ,</w:t>
      </w:r>
      <w:proofErr w:type="gramEnd"/>
      <w:r w:rsidRPr="008159EE">
        <w:rPr>
          <w:rFonts w:ascii="Times New Roman" w:hAnsi="Times New Roman"/>
          <w:sz w:val="24"/>
          <w:szCs w:val="24"/>
        </w:rPr>
        <w:t xml:space="preserve"> 120, 851-858.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Klimenko</w:t>
      </w:r>
      <w:proofErr w:type="spellEnd"/>
      <w:r w:rsidRPr="008159EE">
        <w:rPr>
          <w:rFonts w:ascii="Times New Roman" w:hAnsi="Times New Roman"/>
          <w:sz w:val="24"/>
          <w:szCs w:val="24"/>
        </w:rPr>
        <w:t xml:space="preserve">, M.V., </w:t>
      </w:r>
      <w:proofErr w:type="spellStart"/>
      <w:r w:rsidRPr="008159EE">
        <w:rPr>
          <w:rFonts w:ascii="Times New Roman" w:hAnsi="Times New Roman"/>
          <w:sz w:val="24"/>
          <w:szCs w:val="24"/>
        </w:rPr>
        <w:t>Klimenko</w:t>
      </w:r>
      <w:proofErr w:type="spellEnd"/>
      <w:r w:rsidRPr="008159EE">
        <w:rPr>
          <w:rFonts w:ascii="Times New Roman" w:hAnsi="Times New Roman"/>
          <w:sz w:val="24"/>
          <w:szCs w:val="24"/>
        </w:rPr>
        <w:t xml:space="preserve"> V.V., </w:t>
      </w:r>
      <w:proofErr w:type="spellStart"/>
      <w:r w:rsidRPr="008159EE">
        <w:rPr>
          <w:rFonts w:ascii="Times New Roman" w:hAnsi="Times New Roman"/>
          <w:sz w:val="24"/>
          <w:szCs w:val="24"/>
        </w:rPr>
        <w:t>Bessarab</w:t>
      </w:r>
      <w:proofErr w:type="spellEnd"/>
      <w:r w:rsidRPr="008159EE">
        <w:rPr>
          <w:rFonts w:ascii="Times New Roman" w:hAnsi="Times New Roman"/>
          <w:sz w:val="24"/>
          <w:szCs w:val="24"/>
        </w:rPr>
        <w:t xml:space="preserve"> F.S., </w:t>
      </w:r>
      <w:proofErr w:type="spellStart"/>
      <w:r w:rsidRPr="008159EE">
        <w:rPr>
          <w:rFonts w:ascii="Times New Roman" w:hAnsi="Times New Roman"/>
          <w:sz w:val="24"/>
          <w:szCs w:val="24"/>
        </w:rPr>
        <w:t>Zakharenkova</w:t>
      </w:r>
      <w:proofErr w:type="spellEnd"/>
      <w:r w:rsidRPr="008159EE">
        <w:rPr>
          <w:rFonts w:ascii="Times New Roman" w:hAnsi="Times New Roman"/>
          <w:sz w:val="24"/>
          <w:szCs w:val="24"/>
        </w:rPr>
        <w:t xml:space="preserve"> I.E., </w:t>
      </w:r>
      <w:proofErr w:type="spellStart"/>
      <w:r w:rsidRPr="008159EE">
        <w:rPr>
          <w:rFonts w:ascii="Times New Roman" w:hAnsi="Times New Roman"/>
          <w:sz w:val="24"/>
          <w:szCs w:val="24"/>
        </w:rPr>
        <w:t>Vesnin</w:t>
      </w:r>
      <w:proofErr w:type="spellEnd"/>
      <w:r w:rsidRPr="008159EE">
        <w:rPr>
          <w:rFonts w:ascii="Times New Roman" w:hAnsi="Times New Roman"/>
          <w:sz w:val="24"/>
          <w:szCs w:val="24"/>
        </w:rPr>
        <w:t xml:space="preserve"> A.M., </w:t>
      </w:r>
      <w:proofErr w:type="spellStart"/>
      <w:r w:rsidRPr="008159EE">
        <w:rPr>
          <w:rFonts w:ascii="Times New Roman" w:hAnsi="Times New Roman"/>
          <w:sz w:val="24"/>
          <w:szCs w:val="24"/>
        </w:rPr>
        <w:t>Ratovsky</w:t>
      </w:r>
      <w:proofErr w:type="spellEnd"/>
      <w:r w:rsidRPr="008159EE">
        <w:rPr>
          <w:rFonts w:ascii="Times New Roman" w:hAnsi="Times New Roman"/>
          <w:sz w:val="24"/>
          <w:szCs w:val="24"/>
        </w:rPr>
        <w:t xml:space="preserve"> K.G., </w:t>
      </w:r>
      <w:proofErr w:type="spellStart"/>
      <w:r w:rsidRPr="008159EE">
        <w:rPr>
          <w:rFonts w:ascii="Times New Roman" w:hAnsi="Times New Roman"/>
          <w:sz w:val="24"/>
          <w:szCs w:val="24"/>
        </w:rPr>
        <w:t>Galkin</w:t>
      </w:r>
      <w:proofErr w:type="spellEnd"/>
      <w:r w:rsidRPr="008159EE">
        <w:rPr>
          <w:rFonts w:ascii="Times New Roman" w:hAnsi="Times New Roman"/>
          <w:sz w:val="24"/>
          <w:szCs w:val="24"/>
        </w:rPr>
        <w:t xml:space="preserve"> I.A.  , </w:t>
      </w:r>
      <w:proofErr w:type="spellStart"/>
      <w:r w:rsidRPr="008159EE">
        <w:rPr>
          <w:rFonts w:ascii="Times New Roman" w:hAnsi="Times New Roman"/>
          <w:sz w:val="24"/>
          <w:szCs w:val="24"/>
        </w:rPr>
        <w:t>Chernyak</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Iu.V</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Yasyukevich</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Yu.V</w:t>
      </w:r>
      <w:proofErr w:type="spellEnd"/>
      <w:r w:rsidRPr="008159EE">
        <w:rPr>
          <w:rFonts w:ascii="Times New Roman" w:hAnsi="Times New Roman"/>
          <w:sz w:val="24"/>
          <w:szCs w:val="24"/>
        </w:rPr>
        <w:t xml:space="preserve">., (2016), Diurnal and Longitudinal Variations in the Earth’s </w:t>
      </w:r>
      <w:proofErr w:type="spellStart"/>
      <w:r w:rsidRPr="008159EE">
        <w:rPr>
          <w:rFonts w:ascii="Times New Roman" w:hAnsi="Times New Roman"/>
          <w:sz w:val="24"/>
          <w:szCs w:val="24"/>
        </w:rPr>
        <w:t>Ionospherein</w:t>
      </w:r>
      <w:proofErr w:type="spellEnd"/>
      <w:r w:rsidRPr="008159EE">
        <w:rPr>
          <w:rFonts w:ascii="Times New Roman" w:hAnsi="Times New Roman"/>
          <w:sz w:val="24"/>
          <w:szCs w:val="24"/>
        </w:rPr>
        <w:t xml:space="preserve"> the Period of Solstice in Conditions of a Deep Minimum of Solar Activity, Published in </w:t>
      </w:r>
      <w:proofErr w:type="spellStart"/>
      <w:r w:rsidRPr="008159EE">
        <w:rPr>
          <w:rFonts w:ascii="Times New Roman" w:hAnsi="Times New Roman"/>
          <w:sz w:val="24"/>
          <w:szCs w:val="24"/>
        </w:rPr>
        <w:t>Kosmicheskie</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Issledovaniya</w:t>
      </w:r>
      <w:proofErr w:type="spellEnd"/>
      <w:r w:rsidRPr="008159EE">
        <w:rPr>
          <w:rFonts w:ascii="Times New Roman" w:hAnsi="Times New Roman"/>
          <w:sz w:val="24"/>
          <w:szCs w:val="24"/>
        </w:rPr>
        <w:t xml:space="preserve">, , Vol. 54, No. 1, pp. 10–22.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 xml:space="preserve">Langley, R., </w:t>
      </w:r>
      <w:proofErr w:type="spellStart"/>
      <w:r w:rsidRPr="008159EE">
        <w:rPr>
          <w:rFonts w:ascii="Times New Roman" w:hAnsi="Times New Roman"/>
          <w:sz w:val="24"/>
          <w:szCs w:val="24"/>
        </w:rPr>
        <w:t>Fedrizzi</w:t>
      </w:r>
      <w:proofErr w:type="spellEnd"/>
      <w:r w:rsidRPr="008159EE">
        <w:rPr>
          <w:rFonts w:ascii="Times New Roman" w:hAnsi="Times New Roman"/>
          <w:sz w:val="24"/>
          <w:szCs w:val="24"/>
        </w:rPr>
        <w:t xml:space="preserve">, M., Paula, E., Santos, M. and </w:t>
      </w:r>
      <w:proofErr w:type="spellStart"/>
      <w:r w:rsidRPr="008159EE">
        <w:rPr>
          <w:rFonts w:ascii="Times New Roman" w:hAnsi="Times New Roman"/>
          <w:sz w:val="24"/>
          <w:szCs w:val="24"/>
        </w:rPr>
        <w:t>Komjathy</w:t>
      </w:r>
      <w:proofErr w:type="spellEnd"/>
      <w:r w:rsidRPr="008159EE">
        <w:rPr>
          <w:rFonts w:ascii="Times New Roman" w:hAnsi="Times New Roman"/>
          <w:sz w:val="24"/>
          <w:szCs w:val="24"/>
        </w:rPr>
        <w:t xml:space="preserve">, A. (2002) Mapping the Low Latitude Ionosphere with GPS. GPS </w:t>
      </w:r>
      <w:proofErr w:type="gramStart"/>
      <w:r w:rsidRPr="008159EE">
        <w:rPr>
          <w:rFonts w:ascii="Times New Roman" w:hAnsi="Times New Roman"/>
          <w:sz w:val="24"/>
          <w:szCs w:val="24"/>
        </w:rPr>
        <w:t>World ,</w:t>
      </w:r>
      <w:proofErr w:type="gramEnd"/>
      <w:r w:rsidRPr="008159EE">
        <w:rPr>
          <w:rFonts w:ascii="Times New Roman" w:hAnsi="Times New Roman"/>
          <w:sz w:val="24"/>
          <w:szCs w:val="24"/>
        </w:rPr>
        <w:t xml:space="preserve"> 13, 41-46.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 xml:space="preserve">Liu, G., Huang, W., Gong, J. and </w:t>
      </w:r>
      <w:proofErr w:type="spellStart"/>
      <w:r w:rsidRPr="008159EE">
        <w:rPr>
          <w:rFonts w:ascii="Times New Roman" w:hAnsi="Times New Roman"/>
          <w:sz w:val="24"/>
          <w:szCs w:val="24"/>
        </w:rPr>
        <w:t>Shen</w:t>
      </w:r>
      <w:proofErr w:type="spellEnd"/>
      <w:r w:rsidRPr="008159EE">
        <w:rPr>
          <w:rFonts w:ascii="Times New Roman" w:hAnsi="Times New Roman"/>
          <w:sz w:val="24"/>
          <w:szCs w:val="24"/>
        </w:rPr>
        <w:t xml:space="preserve">, H. (2013) Seasonal Variability of GPS-VTEC and Model during Low Solar Activity Period (2006-2007) near the Equatorial Ionization Anomaly Crest location in Chinese Zone. Advances in Space </w:t>
      </w:r>
      <w:proofErr w:type="gramStart"/>
      <w:r w:rsidRPr="008159EE">
        <w:rPr>
          <w:rFonts w:ascii="Times New Roman" w:hAnsi="Times New Roman"/>
          <w:sz w:val="24"/>
          <w:szCs w:val="24"/>
        </w:rPr>
        <w:t>Research ,</w:t>
      </w:r>
      <w:proofErr w:type="gramEnd"/>
      <w:r w:rsidRPr="008159EE">
        <w:rPr>
          <w:rFonts w:ascii="Times New Roman" w:hAnsi="Times New Roman"/>
          <w:sz w:val="24"/>
          <w:szCs w:val="24"/>
        </w:rPr>
        <w:t xml:space="preserve"> 51, 366-376. </w:t>
      </w:r>
    </w:p>
    <w:p w:rsidR="0080043D" w:rsidRPr="008159EE" w:rsidRDefault="0080043D" w:rsidP="0080043D">
      <w:pPr>
        <w:spacing w:line="240" w:lineRule="auto"/>
        <w:jc w:val="both"/>
        <w:rPr>
          <w:rFonts w:ascii="Times New Roman" w:hAnsi="Times New Roman"/>
          <w:sz w:val="24"/>
          <w:szCs w:val="24"/>
        </w:rPr>
      </w:pPr>
    </w:p>
    <w:p w:rsidR="0080043D" w:rsidRPr="008159EE" w:rsidRDefault="0080043D" w:rsidP="0080043D">
      <w:pPr>
        <w:spacing w:line="240" w:lineRule="auto"/>
        <w:jc w:val="both"/>
        <w:rPr>
          <w:rFonts w:ascii="Times New Roman" w:hAnsi="Times New Roman"/>
          <w:sz w:val="24"/>
          <w:szCs w:val="24"/>
        </w:rPr>
      </w:pPr>
      <w:proofErr w:type="spellStart"/>
      <w:r w:rsidRPr="008159EE">
        <w:rPr>
          <w:rFonts w:ascii="Times New Roman" w:hAnsi="Times New Roman"/>
          <w:sz w:val="24"/>
          <w:szCs w:val="24"/>
        </w:rPr>
        <w:t>Mansoori</w:t>
      </w:r>
      <w:proofErr w:type="spellEnd"/>
      <w:r w:rsidRPr="008159EE">
        <w:rPr>
          <w:rFonts w:ascii="Times New Roman" w:hAnsi="Times New Roman"/>
          <w:sz w:val="24"/>
          <w:szCs w:val="24"/>
        </w:rPr>
        <w:t xml:space="preserve"> Azad A , </w:t>
      </w:r>
      <w:proofErr w:type="spellStart"/>
      <w:r w:rsidRPr="008159EE">
        <w:rPr>
          <w:rFonts w:ascii="Times New Roman" w:hAnsi="Times New Roman"/>
          <w:sz w:val="24"/>
          <w:szCs w:val="24"/>
        </w:rPr>
        <w:t>Parvaiz</w:t>
      </w:r>
      <w:proofErr w:type="spellEnd"/>
      <w:r w:rsidRPr="008159EE">
        <w:rPr>
          <w:rFonts w:ascii="Times New Roman" w:hAnsi="Times New Roman"/>
          <w:sz w:val="24"/>
          <w:szCs w:val="24"/>
        </w:rPr>
        <w:t xml:space="preserve"> A Khan , </w:t>
      </w:r>
      <w:proofErr w:type="spellStart"/>
      <w:r w:rsidRPr="008159EE">
        <w:rPr>
          <w:rFonts w:ascii="Times New Roman" w:hAnsi="Times New Roman"/>
          <w:sz w:val="24"/>
          <w:szCs w:val="24"/>
        </w:rPr>
        <w:t>Rafi</w:t>
      </w:r>
      <w:proofErr w:type="spellEnd"/>
      <w:r w:rsidRPr="008159EE">
        <w:rPr>
          <w:rFonts w:ascii="Times New Roman" w:hAnsi="Times New Roman"/>
          <w:sz w:val="24"/>
          <w:szCs w:val="24"/>
        </w:rPr>
        <w:t xml:space="preserve"> Ahmad , </w:t>
      </w:r>
      <w:proofErr w:type="spellStart"/>
      <w:r w:rsidRPr="008159EE">
        <w:rPr>
          <w:rFonts w:ascii="Times New Roman" w:hAnsi="Times New Roman"/>
          <w:sz w:val="24"/>
          <w:szCs w:val="24"/>
        </w:rPr>
        <w:t>Roshni</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Atulkar</w:t>
      </w:r>
      <w:proofErr w:type="spellEnd"/>
      <w:r w:rsidRPr="008159EE">
        <w:rPr>
          <w:rFonts w:ascii="Times New Roman" w:hAnsi="Times New Roman"/>
          <w:sz w:val="24"/>
          <w:szCs w:val="24"/>
        </w:rPr>
        <w:t xml:space="preserve"> , </w:t>
      </w:r>
      <w:proofErr w:type="spellStart"/>
      <w:r w:rsidRPr="008159EE">
        <w:rPr>
          <w:rFonts w:ascii="Times New Roman" w:hAnsi="Times New Roman"/>
          <w:sz w:val="24"/>
          <w:szCs w:val="24"/>
        </w:rPr>
        <w:t>Aslam</w:t>
      </w:r>
      <w:proofErr w:type="spellEnd"/>
      <w:r w:rsidRPr="008159EE">
        <w:rPr>
          <w:rFonts w:ascii="Times New Roman" w:hAnsi="Times New Roman"/>
          <w:sz w:val="24"/>
          <w:szCs w:val="24"/>
        </w:rPr>
        <w:t xml:space="preserve"> A M , </w:t>
      </w:r>
      <w:proofErr w:type="spellStart"/>
      <w:r w:rsidRPr="008159EE">
        <w:rPr>
          <w:rFonts w:ascii="Times New Roman" w:hAnsi="Times New Roman"/>
          <w:sz w:val="24"/>
          <w:szCs w:val="24"/>
        </w:rPr>
        <w:t>Shivangi</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Bhardwaj</w:t>
      </w:r>
      <w:proofErr w:type="spellEnd"/>
      <w:r w:rsidRPr="008159EE">
        <w:rPr>
          <w:rFonts w:ascii="Times New Roman" w:hAnsi="Times New Roman"/>
          <w:sz w:val="24"/>
          <w:szCs w:val="24"/>
        </w:rPr>
        <w:t xml:space="preserve"> , </w:t>
      </w:r>
      <w:proofErr w:type="spellStart"/>
      <w:r w:rsidRPr="008159EE">
        <w:rPr>
          <w:rFonts w:ascii="Times New Roman" w:hAnsi="Times New Roman"/>
          <w:sz w:val="24"/>
          <w:szCs w:val="24"/>
        </w:rPr>
        <w:t>Bhupendra</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Malvi</w:t>
      </w:r>
      <w:proofErr w:type="spellEnd"/>
      <w:r w:rsidRPr="008159EE">
        <w:rPr>
          <w:rFonts w:ascii="Times New Roman" w:hAnsi="Times New Roman"/>
          <w:sz w:val="24"/>
          <w:szCs w:val="24"/>
        </w:rPr>
        <w:t xml:space="preserve"> , P</w:t>
      </w:r>
      <w:r>
        <w:rPr>
          <w:rFonts w:ascii="Times New Roman" w:hAnsi="Times New Roman"/>
          <w:sz w:val="24"/>
          <w:szCs w:val="24"/>
        </w:rPr>
        <w:t xml:space="preserve"> </w:t>
      </w:r>
      <w:r w:rsidRPr="008159EE">
        <w:rPr>
          <w:rFonts w:ascii="Times New Roman" w:hAnsi="Times New Roman"/>
          <w:sz w:val="24"/>
          <w:szCs w:val="24"/>
        </w:rPr>
        <w:t xml:space="preserve">K </w:t>
      </w:r>
      <w:proofErr w:type="spellStart"/>
      <w:r w:rsidRPr="008159EE">
        <w:rPr>
          <w:rFonts w:ascii="Times New Roman" w:hAnsi="Times New Roman"/>
          <w:sz w:val="24"/>
          <w:szCs w:val="24"/>
        </w:rPr>
        <w:t>Purohit</w:t>
      </w:r>
      <w:proofErr w:type="spellEnd"/>
      <w:r w:rsidRPr="008159EE">
        <w:rPr>
          <w:rFonts w:ascii="Times New Roman" w:hAnsi="Times New Roman"/>
          <w:sz w:val="24"/>
          <w:szCs w:val="24"/>
        </w:rPr>
        <w:t xml:space="preserve"> and A K </w:t>
      </w:r>
      <w:proofErr w:type="spellStart"/>
      <w:r w:rsidRPr="008159EE">
        <w:rPr>
          <w:rFonts w:ascii="Times New Roman" w:hAnsi="Times New Roman"/>
          <w:sz w:val="24"/>
          <w:szCs w:val="24"/>
        </w:rPr>
        <w:t>Gwal</w:t>
      </w:r>
      <w:proofErr w:type="spellEnd"/>
      <w:r w:rsidRPr="008159EE">
        <w:rPr>
          <w:rFonts w:ascii="Times New Roman" w:hAnsi="Times New Roman"/>
          <w:sz w:val="24"/>
          <w:szCs w:val="24"/>
        </w:rPr>
        <w:t>, (2016), Evaluation of long term solar activity effects on GPS derived TEC. Journal of Physics: Conference Series 759 (2016) 012069 doi:10.1088/17426596/759/1/012069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proofErr w:type="gramStart"/>
      <w:r w:rsidRPr="008159EE">
        <w:rPr>
          <w:rFonts w:ascii="Times New Roman" w:hAnsi="Times New Roman"/>
          <w:sz w:val="24"/>
          <w:szCs w:val="24"/>
        </w:rPr>
        <w:t>Martyn</w:t>
      </w:r>
      <w:proofErr w:type="spellEnd"/>
      <w:r w:rsidRPr="008159EE">
        <w:rPr>
          <w:rFonts w:ascii="Times New Roman" w:hAnsi="Times New Roman"/>
          <w:sz w:val="24"/>
          <w:szCs w:val="24"/>
        </w:rPr>
        <w:t>, D.F. (1947) Atmospheric Tides in the Ionosphere.</w:t>
      </w:r>
      <w:proofErr w:type="gramEnd"/>
      <w:r w:rsidRPr="008159EE">
        <w:rPr>
          <w:rFonts w:ascii="Times New Roman" w:hAnsi="Times New Roman"/>
          <w:sz w:val="24"/>
          <w:szCs w:val="24"/>
        </w:rPr>
        <w:t xml:space="preserve"> I. Solar Tides in the F2 Region. </w:t>
      </w:r>
      <w:proofErr w:type="gramStart"/>
      <w:r w:rsidRPr="008159EE">
        <w:rPr>
          <w:rFonts w:ascii="Times New Roman" w:hAnsi="Times New Roman"/>
          <w:sz w:val="24"/>
          <w:szCs w:val="24"/>
        </w:rPr>
        <w:t>Proceedings of the Royal Society of London.</w:t>
      </w:r>
      <w:proofErr w:type="gramEnd"/>
      <w:r w:rsidRPr="008159EE">
        <w:rPr>
          <w:rFonts w:ascii="Times New Roman" w:hAnsi="Times New Roman"/>
          <w:sz w:val="24"/>
          <w:szCs w:val="24"/>
        </w:rPr>
        <w:t xml:space="preserve"> Series A, Mathematical and Physical </w:t>
      </w:r>
      <w:proofErr w:type="gramStart"/>
      <w:r w:rsidRPr="008159EE">
        <w:rPr>
          <w:rFonts w:ascii="Times New Roman" w:hAnsi="Times New Roman"/>
          <w:sz w:val="24"/>
          <w:szCs w:val="24"/>
        </w:rPr>
        <w:t>Sciences ,</w:t>
      </w:r>
      <w:proofErr w:type="gramEnd"/>
      <w:r w:rsidRPr="008159EE">
        <w:rPr>
          <w:rFonts w:ascii="Times New Roman" w:hAnsi="Times New Roman"/>
          <w:sz w:val="24"/>
          <w:szCs w:val="24"/>
        </w:rPr>
        <w:t xml:space="preserve"> 189, 241-260.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Mukhtarov</w:t>
      </w:r>
      <w:proofErr w:type="spellEnd"/>
      <w:r w:rsidRPr="008159EE">
        <w:rPr>
          <w:rFonts w:ascii="Times New Roman" w:hAnsi="Times New Roman"/>
          <w:sz w:val="24"/>
          <w:szCs w:val="24"/>
        </w:rPr>
        <w:t xml:space="preserve"> P., B. </w:t>
      </w:r>
      <w:proofErr w:type="spellStart"/>
      <w:r w:rsidRPr="008159EE">
        <w:rPr>
          <w:rFonts w:ascii="Times New Roman" w:hAnsi="Times New Roman"/>
          <w:sz w:val="24"/>
          <w:szCs w:val="24"/>
        </w:rPr>
        <w:t>Andonov</w:t>
      </w:r>
      <w:proofErr w:type="spellEnd"/>
      <w:r w:rsidRPr="008159EE">
        <w:rPr>
          <w:rFonts w:ascii="Times New Roman" w:hAnsi="Times New Roman"/>
          <w:sz w:val="24"/>
          <w:szCs w:val="24"/>
        </w:rPr>
        <w:t xml:space="preserve">, D. </w:t>
      </w:r>
      <w:proofErr w:type="spellStart"/>
      <w:r w:rsidRPr="008159EE">
        <w:rPr>
          <w:rFonts w:ascii="Times New Roman" w:hAnsi="Times New Roman"/>
          <w:sz w:val="24"/>
          <w:szCs w:val="24"/>
        </w:rPr>
        <w:t>Pancheva</w:t>
      </w:r>
      <w:proofErr w:type="spellEnd"/>
      <w:r w:rsidRPr="008159EE">
        <w:rPr>
          <w:rFonts w:ascii="Times New Roman" w:hAnsi="Times New Roman"/>
          <w:sz w:val="24"/>
          <w:szCs w:val="24"/>
        </w:rPr>
        <w:t xml:space="preserve">, (2017), Empirical model of TEC response to geomagnetic and solar forcing over Balkan Peninsula. </w:t>
      </w:r>
      <w:proofErr w:type="gramStart"/>
      <w:r w:rsidRPr="008159EE">
        <w:rPr>
          <w:rFonts w:ascii="Times New Roman" w:hAnsi="Times New Roman"/>
          <w:sz w:val="24"/>
          <w:szCs w:val="24"/>
        </w:rPr>
        <w:t>Journal of Atmospheric and Solar-Terrestrial Physics xxx</w:t>
      </w:r>
      <w:r w:rsidR="002104E7">
        <w:rPr>
          <w:rFonts w:ascii="Times New Roman" w:hAnsi="Times New Roman"/>
          <w:sz w:val="24"/>
          <w:szCs w:val="24"/>
        </w:rPr>
        <w:t xml:space="preserve"> (2017)</w:t>
      </w:r>
      <w:r w:rsidRPr="008159EE">
        <w:rPr>
          <w:rFonts w:ascii="Times New Roman" w:hAnsi="Times New Roman"/>
          <w:sz w:val="24"/>
          <w:szCs w:val="24"/>
        </w:rPr>
        <w:t xml:space="preserve"> 1–16.</w:t>
      </w:r>
      <w:proofErr w:type="gramEnd"/>
      <w:r w:rsidRPr="008159EE">
        <w:rPr>
          <w:rFonts w:ascii="Times New Roman" w:hAnsi="Times New Roman"/>
          <w:sz w:val="24"/>
          <w:szCs w:val="24"/>
        </w:rPr>
        <w:t xml:space="preserve">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lastRenderedPageBreak/>
        <w:t>Natali</w:t>
      </w:r>
      <w:proofErr w:type="spellEnd"/>
      <w:r w:rsidRPr="008159EE">
        <w:rPr>
          <w:rFonts w:ascii="Times New Roman" w:hAnsi="Times New Roman"/>
          <w:sz w:val="24"/>
          <w:szCs w:val="24"/>
        </w:rPr>
        <w:t xml:space="preserve">, M.P. and Meza, A., (2011), Annual and Semiannual Variations of Vertical Total Electron Content during High Solar Activity Based on GPS Observations. </w:t>
      </w:r>
      <w:proofErr w:type="spellStart"/>
      <w:r w:rsidRPr="008159EE">
        <w:rPr>
          <w:rFonts w:ascii="Times New Roman" w:hAnsi="Times New Roman"/>
          <w:sz w:val="24"/>
          <w:szCs w:val="24"/>
        </w:rPr>
        <w:t>Annales</w:t>
      </w:r>
      <w:proofErr w:type="spellEnd"/>
      <w:r w:rsidRPr="008159EE">
        <w:rPr>
          <w:rFonts w:ascii="Times New Roman" w:hAnsi="Times New Roman"/>
          <w:sz w:val="24"/>
          <w:szCs w:val="24"/>
        </w:rPr>
        <w:t xml:space="preserve"> </w:t>
      </w:r>
      <w:proofErr w:type="spellStart"/>
      <w:proofErr w:type="gramStart"/>
      <w:r w:rsidRPr="008159EE">
        <w:rPr>
          <w:rFonts w:ascii="Times New Roman" w:hAnsi="Times New Roman"/>
          <w:sz w:val="24"/>
          <w:szCs w:val="24"/>
        </w:rPr>
        <w:t>Geophysicae</w:t>
      </w:r>
      <w:proofErr w:type="spellEnd"/>
      <w:r w:rsidRPr="008159EE">
        <w:rPr>
          <w:rFonts w:ascii="Times New Roman" w:hAnsi="Times New Roman"/>
          <w:sz w:val="24"/>
          <w:szCs w:val="24"/>
        </w:rPr>
        <w:t xml:space="preserve"> ,</w:t>
      </w:r>
      <w:proofErr w:type="gramEnd"/>
      <w:r w:rsidRPr="008159EE">
        <w:rPr>
          <w:rFonts w:ascii="Times New Roman" w:hAnsi="Times New Roman"/>
          <w:sz w:val="24"/>
          <w:szCs w:val="24"/>
        </w:rPr>
        <w:t xml:space="preserve"> 29, 865-873.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7A2044">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Nilesh</w:t>
      </w:r>
      <w:proofErr w:type="spellEnd"/>
      <w:r w:rsidRPr="008159EE">
        <w:rPr>
          <w:rFonts w:ascii="Times New Roman" w:hAnsi="Times New Roman"/>
          <w:sz w:val="24"/>
          <w:szCs w:val="24"/>
        </w:rPr>
        <w:t xml:space="preserve"> C. Patel, </w:t>
      </w:r>
      <w:proofErr w:type="spellStart"/>
      <w:r w:rsidRPr="008159EE">
        <w:rPr>
          <w:rFonts w:ascii="Times New Roman" w:hAnsi="Times New Roman"/>
          <w:sz w:val="24"/>
          <w:szCs w:val="24"/>
        </w:rPr>
        <w:t>Sheetal</w:t>
      </w:r>
      <w:proofErr w:type="spellEnd"/>
      <w:r w:rsidRPr="008159EE">
        <w:rPr>
          <w:rFonts w:ascii="Times New Roman" w:hAnsi="Times New Roman"/>
          <w:sz w:val="24"/>
          <w:szCs w:val="24"/>
        </w:rPr>
        <w:t xml:space="preserve"> P. </w:t>
      </w:r>
      <w:proofErr w:type="spellStart"/>
      <w:r w:rsidRPr="008159EE">
        <w:rPr>
          <w:rFonts w:ascii="Times New Roman" w:hAnsi="Times New Roman"/>
          <w:sz w:val="24"/>
          <w:szCs w:val="24"/>
        </w:rPr>
        <w:t>Karia</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Kamlesh</w:t>
      </w:r>
      <w:proofErr w:type="spellEnd"/>
      <w:r w:rsidRPr="008159EE">
        <w:rPr>
          <w:rFonts w:ascii="Times New Roman" w:hAnsi="Times New Roman"/>
          <w:sz w:val="24"/>
          <w:szCs w:val="24"/>
        </w:rPr>
        <w:t xml:space="preserve"> N. </w:t>
      </w:r>
      <w:proofErr w:type="spellStart"/>
      <w:r w:rsidRPr="008159EE">
        <w:rPr>
          <w:rFonts w:ascii="Times New Roman" w:hAnsi="Times New Roman"/>
          <w:sz w:val="24"/>
          <w:szCs w:val="24"/>
        </w:rPr>
        <w:t>Pathak</w:t>
      </w:r>
      <w:proofErr w:type="spellEnd"/>
      <w:r w:rsidRPr="008159EE">
        <w:rPr>
          <w:rFonts w:ascii="Times New Roman" w:hAnsi="Times New Roman"/>
          <w:sz w:val="24"/>
          <w:szCs w:val="24"/>
        </w:rPr>
        <w:t xml:space="preserve"> , (2017), GPS-TEC Variation during Low to High Solar Activity Period (2010-2014) under the Northern Crest of Indian Equatorial Ionization Anomaly Region </w:t>
      </w:r>
      <w:r w:rsidR="007A2044">
        <w:rPr>
          <w:rFonts w:ascii="Times New Roman" w:hAnsi="Times New Roman"/>
          <w:sz w:val="24"/>
          <w:szCs w:val="24"/>
        </w:rPr>
        <w:t>Scienti</w:t>
      </w:r>
      <w:r w:rsidRPr="008159EE">
        <w:rPr>
          <w:rFonts w:ascii="Times New Roman" w:hAnsi="Times New Roman"/>
          <w:sz w:val="24"/>
          <w:szCs w:val="24"/>
        </w:rPr>
        <w:t xml:space="preserve">fic Research </w:t>
      </w:r>
      <w:proofErr w:type="spellStart"/>
      <w:r w:rsidRPr="008159EE">
        <w:rPr>
          <w:rFonts w:ascii="Times New Roman" w:hAnsi="Times New Roman"/>
          <w:sz w:val="24"/>
          <w:szCs w:val="24"/>
        </w:rPr>
        <w:t>Publising</w:t>
      </w:r>
      <w:proofErr w:type="spellEnd"/>
      <w:r w:rsidRPr="008159EE">
        <w:rPr>
          <w:rFonts w:ascii="Times New Roman" w:hAnsi="Times New Roman"/>
          <w:sz w:val="24"/>
          <w:szCs w:val="24"/>
        </w:rPr>
        <w:t xml:space="preserve"> , Positioning,2017,8,13-35</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Default="0080043D" w:rsidP="0080043D">
      <w:pPr>
        <w:autoSpaceDE w:val="0"/>
        <w:autoSpaceDN w:val="0"/>
        <w:adjustRightInd w:val="0"/>
        <w:spacing w:after="0" w:line="240" w:lineRule="auto"/>
        <w:jc w:val="both"/>
        <w:rPr>
          <w:rFonts w:ascii="Times New Roman" w:hAnsi="Times New Roman"/>
          <w:sz w:val="24"/>
          <w:szCs w:val="24"/>
        </w:rPr>
      </w:pPr>
      <w:proofErr w:type="spellStart"/>
      <w:proofErr w:type="gramStart"/>
      <w:r w:rsidRPr="008159EE">
        <w:rPr>
          <w:rFonts w:ascii="Times New Roman" w:hAnsi="Times New Roman"/>
          <w:sz w:val="24"/>
          <w:szCs w:val="24"/>
        </w:rPr>
        <w:t>Oron</w:t>
      </w:r>
      <w:proofErr w:type="spellEnd"/>
      <w:r w:rsidRPr="008159EE">
        <w:rPr>
          <w:rFonts w:ascii="Times New Roman" w:hAnsi="Times New Roman"/>
          <w:sz w:val="24"/>
          <w:szCs w:val="24"/>
        </w:rPr>
        <w:t xml:space="preserve">, S., </w:t>
      </w:r>
      <w:proofErr w:type="spellStart"/>
      <w:r w:rsidRPr="008159EE">
        <w:rPr>
          <w:rFonts w:ascii="Times New Roman" w:hAnsi="Times New Roman"/>
          <w:sz w:val="24"/>
          <w:szCs w:val="24"/>
        </w:rPr>
        <w:t>D’ujanga</w:t>
      </w:r>
      <w:proofErr w:type="spellEnd"/>
      <w:r w:rsidRPr="008159EE">
        <w:rPr>
          <w:rFonts w:ascii="Times New Roman" w:hAnsi="Times New Roman"/>
          <w:sz w:val="24"/>
          <w:szCs w:val="24"/>
        </w:rPr>
        <w:t>, F.M. and S</w:t>
      </w:r>
      <w:r w:rsidR="007A2044">
        <w:rPr>
          <w:rFonts w:ascii="Times New Roman" w:hAnsi="Times New Roman"/>
          <w:sz w:val="24"/>
          <w:szCs w:val="24"/>
        </w:rPr>
        <w:t xml:space="preserve"> </w:t>
      </w:r>
      <w:proofErr w:type="spellStart"/>
      <w:r w:rsidRPr="008159EE">
        <w:rPr>
          <w:rFonts w:ascii="Times New Roman" w:hAnsi="Times New Roman"/>
          <w:sz w:val="24"/>
          <w:szCs w:val="24"/>
        </w:rPr>
        <w:t>senyonga</w:t>
      </w:r>
      <w:proofErr w:type="spellEnd"/>
      <w:r w:rsidRPr="008159EE">
        <w:rPr>
          <w:rFonts w:ascii="Times New Roman" w:hAnsi="Times New Roman"/>
          <w:sz w:val="24"/>
          <w:szCs w:val="24"/>
        </w:rPr>
        <w:t>, T.J.,</w:t>
      </w:r>
      <w:r w:rsidRPr="008159EE">
        <w:rPr>
          <w:rStyle w:val="publication-meta-date"/>
          <w:rFonts w:ascii="Times New Roman" w:hAnsi="Times New Roman"/>
          <w:sz w:val="24"/>
          <w:szCs w:val="24"/>
        </w:rPr>
        <w:t xml:space="preserve"> (2013),</w:t>
      </w:r>
      <w:r w:rsidRPr="008159EE">
        <w:rPr>
          <w:rFonts w:ascii="Times New Roman" w:hAnsi="Times New Roman"/>
          <w:sz w:val="24"/>
          <w:szCs w:val="24"/>
        </w:rPr>
        <w:t xml:space="preserve">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TEC Variations during the Ascending Solar Activity Phase at an Equatorial Station, Uganda.</w:t>
      </w:r>
      <w:proofErr w:type="gramEnd"/>
      <w:r w:rsidRPr="008159EE">
        <w:rPr>
          <w:rFonts w:ascii="Times New Roman" w:hAnsi="Times New Roman"/>
          <w:sz w:val="24"/>
          <w:szCs w:val="24"/>
        </w:rPr>
        <w:t xml:space="preserve"> Indian Journal of Radio &amp; Space Physics </w:t>
      </w:r>
      <w:r w:rsidRPr="008159EE">
        <w:rPr>
          <w:rStyle w:val="publication-meta-journal"/>
          <w:rFonts w:ascii="Times New Roman" w:hAnsi="Times New Roman"/>
          <w:sz w:val="24"/>
          <w:szCs w:val="24"/>
        </w:rPr>
        <w:t>42(1):7-</w:t>
      </w:r>
      <w:proofErr w:type="gramStart"/>
      <w:r w:rsidRPr="008159EE">
        <w:rPr>
          <w:rStyle w:val="publication-meta-journal"/>
          <w:rFonts w:ascii="Times New Roman" w:hAnsi="Times New Roman"/>
          <w:sz w:val="24"/>
          <w:szCs w:val="24"/>
        </w:rPr>
        <w:t>17</w:t>
      </w:r>
      <w:r w:rsidRPr="008159EE">
        <w:rPr>
          <w:rStyle w:val="publication-meta-date"/>
          <w:rFonts w:ascii="Times New Roman" w:hAnsi="Times New Roman"/>
          <w:sz w:val="24"/>
          <w:szCs w:val="24"/>
        </w:rPr>
        <w:t> .</w:t>
      </w:r>
      <w:proofErr w:type="gramEnd"/>
      <w:r w:rsidRPr="008159EE">
        <w:rPr>
          <w:rFonts w:ascii="Times New Roman" w:hAnsi="Times New Roman"/>
          <w:sz w:val="24"/>
          <w:szCs w:val="24"/>
        </w:rPr>
        <w:t xml:space="preserve"> </w:t>
      </w:r>
    </w:p>
    <w:p w:rsidR="007A2044" w:rsidRPr="008159EE" w:rsidRDefault="007A2044"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Ouattara</w:t>
      </w:r>
      <w:proofErr w:type="spellEnd"/>
      <w:r w:rsidRPr="008159EE">
        <w:rPr>
          <w:rFonts w:ascii="Times New Roman" w:hAnsi="Times New Roman"/>
          <w:sz w:val="24"/>
          <w:szCs w:val="24"/>
        </w:rPr>
        <w:t xml:space="preserve">, F. and </w:t>
      </w:r>
      <w:proofErr w:type="spellStart"/>
      <w:r w:rsidRPr="008159EE">
        <w:rPr>
          <w:rFonts w:ascii="Times New Roman" w:hAnsi="Times New Roman"/>
          <w:sz w:val="24"/>
          <w:szCs w:val="24"/>
        </w:rPr>
        <w:t>Fleury</w:t>
      </w:r>
      <w:proofErr w:type="spellEnd"/>
      <w:r w:rsidRPr="008159EE">
        <w:rPr>
          <w:rFonts w:ascii="Times New Roman" w:hAnsi="Times New Roman"/>
          <w:sz w:val="24"/>
          <w:szCs w:val="24"/>
        </w:rPr>
        <w:t>, R.,</w:t>
      </w:r>
      <w:r w:rsidRPr="008159EE">
        <w:rPr>
          <w:rStyle w:val="publication-meta-date"/>
          <w:rFonts w:ascii="Times New Roman" w:hAnsi="Times New Roman"/>
          <w:sz w:val="24"/>
          <w:szCs w:val="24"/>
          <w:shd w:val="clear" w:color="auto" w:fill="FFFFFF"/>
        </w:rPr>
        <w:t xml:space="preserve"> (2011),</w:t>
      </w:r>
      <w:r w:rsidRPr="008159EE">
        <w:rPr>
          <w:rFonts w:ascii="Times New Roman" w:hAnsi="Times New Roman"/>
          <w:sz w:val="24"/>
          <w:szCs w:val="24"/>
        </w:rPr>
        <w:t xml:space="preserve"> Variability of CODG TEC and IRI 2001 Total</w:t>
      </w:r>
      <w:r>
        <w:rPr>
          <w:rFonts w:ascii="Times New Roman" w:hAnsi="Times New Roman"/>
          <w:sz w:val="24"/>
          <w:szCs w:val="24"/>
        </w:rPr>
        <w:t xml:space="preserve"> </w:t>
      </w:r>
      <w:r w:rsidRPr="008159EE">
        <w:rPr>
          <w:rFonts w:ascii="Times New Roman" w:hAnsi="Times New Roman"/>
          <w:sz w:val="24"/>
          <w:szCs w:val="24"/>
        </w:rPr>
        <w:t>Electron Content (TEC) during IHY Campaign Period (21 March to 16 April 2008)</w:t>
      </w:r>
      <w:r w:rsidR="007A2044">
        <w:rPr>
          <w:rFonts w:ascii="Times New Roman" w:hAnsi="Times New Roman"/>
          <w:sz w:val="24"/>
          <w:szCs w:val="24"/>
        </w:rPr>
        <w:t xml:space="preserve"> </w:t>
      </w:r>
      <w:r w:rsidRPr="008159EE">
        <w:rPr>
          <w:rFonts w:ascii="Times New Roman" w:hAnsi="Times New Roman"/>
          <w:sz w:val="24"/>
          <w:szCs w:val="24"/>
        </w:rPr>
        <w:t>at Niamey under Different Geomagnetic Activity Conditions. Scientific Research</w:t>
      </w:r>
      <w:r w:rsidR="007A2044">
        <w:rPr>
          <w:rFonts w:ascii="Times New Roman" w:hAnsi="Times New Roman"/>
          <w:sz w:val="24"/>
          <w:szCs w:val="24"/>
        </w:rPr>
        <w:t xml:space="preserve"> </w:t>
      </w:r>
      <w:r w:rsidRPr="008159EE">
        <w:rPr>
          <w:rFonts w:ascii="Times New Roman" w:hAnsi="Times New Roman"/>
          <w:sz w:val="24"/>
          <w:szCs w:val="24"/>
        </w:rPr>
        <w:t xml:space="preserve">and </w:t>
      </w:r>
      <w:proofErr w:type="gramStart"/>
      <w:r w:rsidRPr="008159EE">
        <w:rPr>
          <w:rFonts w:ascii="Times New Roman" w:hAnsi="Times New Roman"/>
          <w:sz w:val="24"/>
          <w:szCs w:val="24"/>
        </w:rPr>
        <w:t>Essays ,</w:t>
      </w:r>
      <w:r w:rsidRPr="008159EE">
        <w:rPr>
          <w:rStyle w:val="publication-meta-journal"/>
          <w:rFonts w:ascii="Times New Roman" w:hAnsi="Times New Roman"/>
          <w:sz w:val="24"/>
          <w:szCs w:val="24"/>
          <w:shd w:val="clear" w:color="auto" w:fill="FFFFFF"/>
        </w:rPr>
        <w:t>6</w:t>
      </w:r>
      <w:proofErr w:type="gramEnd"/>
      <w:r w:rsidRPr="008159EE">
        <w:rPr>
          <w:rStyle w:val="publication-meta-journal"/>
          <w:rFonts w:ascii="Times New Roman" w:hAnsi="Times New Roman"/>
          <w:sz w:val="24"/>
          <w:szCs w:val="24"/>
          <w:shd w:val="clear" w:color="auto" w:fill="FFFFFF"/>
        </w:rPr>
        <w:t>(17):3609-3622</w:t>
      </w:r>
      <w:r w:rsidR="007A2044">
        <w:rPr>
          <w:rStyle w:val="publication-meta-date"/>
          <w:rFonts w:ascii="Times New Roman" w:hAnsi="Times New Roman"/>
          <w:sz w:val="24"/>
          <w:szCs w:val="24"/>
          <w:shd w:val="clear" w:color="auto" w:fill="FFFFFF"/>
        </w:rPr>
        <w:t>.</w:t>
      </w:r>
    </w:p>
    <w:p w:rsidR="0080043D" w:rsidRPr="008159EE" w:rsidRDefault="0080043D" w:rsidP="0080043D">
      <w:pPr>
        <w:spacing w:line="240" w:lineRule="auto"/>
        <w:jc w:val="both"/>
        <w:rPr>
          <w:rFonts w:ascii="Times New Roman" w:hAnsi="Times New Roman"/>
          <w:sz w:val="24"/>
          <w:szCs w:val="24"/>
        </w:rPr>
      </w:pPr>
    </w:p>
    <w:p w:rsidR="0080043D" w:rsidRPr="008159EE" w:rsidRDefault="0080043D" w:rsidP="0080043D">
      <w:pPr>
        <w:spacing w:line="240" w:lineRule="auto"/>
        <w:jc w:val="both"/>
        <w:rPr>
          <w:rFonts w:ascii="Times New Roman" w:hAnsi="Times New Roman"/>
          <w:sz w:val="24"/>
          <w:szCs w:val="24"/>
        </w:rPr>
      </w:pPr>
      <w:proofErr w:type="spellStart"/>
      <w:r w:rsidRPr="008159EE">
        <w:rPr>
          <w:rFonts w:ascii="Times New Roman" w:hAnsi="Times New Roman"/>
          <w:sz w:val="24"/>
          <w:szCs w:val="24"/>
        </w:rPr>
        <w:t>Perevalova</w:t>
      </w:r>
      <w:proofErr w:type="spellEnd"/>
      <w:r w:rsidRPr="008159EE">
        <w:rPr>
          <w:rFonts w:ascii="Times New Roman" w:hAnsi="Times New Roman"/>
          <w:sz w:val="24"/>
          <w:szCs w:val="24"/>
        </w:rPr>
        <w:t xml:space="preserve">, N.P., </w:t>
      </w:r>
      <w:proofErr w:type="spellStart"/>
      <w:r w:rsidRPr="008159EE">
        <w:rPr>
          <w:rFonts w:ascii="Times New Roman" w:hAnsi="Times New Roman"/>
          <w:sz w:val="24"/>
          <w:szCs w:val="24"/>
        </w:rPr>
        <w:t>Polyakova</w:t>
      </w:r>
      <w:proofErr w:type="spellEnd"/>
      <w:r w:rsidRPr="008159EE">
        <w:rPr>
          <w:rFonts w:ascii="Times New Roman" w:hAnsi="Times New Roman"/>
          <w:sz w:val="24"/>
          <w:szCs w:val="24"/>
        </w:rPr>
        <w:t xml:space="preserve">, A.S. and </w:t>
      </w:r>
      <w:proofErr w:type="spellStart"/>
      <w:r w:rsidRPr="008159EE">
        <w:rPr>
          <w:rFonts w:ascii="Times New Roman" w:hAnsi="Times New Roman"/>
          <w:sz w:val="24"/>
          <w:szCs w:val="24"/>
        </w:rPr>
        <w:t>Zalizovski</w:t>
      </w:r>
      <w:proofErr w:type="spellEnd"/>
      <w:r w:rsidRPr="008159EE">
        <w:rPr>
          <w:rFonts w:ascii="Times New Roman" w:hAnsi="Times New Roman"/>
          <w:sz w:val="24"/>
          <w:szCs w:val="24"/>
        </w:rPr>
        <w:t>, A.V.</w:t>
      </w:r>
      <w:proofErr w:type="gramStart"/>
      <w:r w:rsidRPr="008159EE">
        <w:rPr>
          <w:rFonts w:ascii="Times New Roman" w:hAnsi="Times New Roman"/>
          <w:sz w:val="24"/>
          <w:szCs w:val="24"/>
        </w:rPr>
        <w:t>,(</w:t>
      </w:r>
      <w:proofErr w:type="gramEnd"/>
      <w:r w:rsidRPr="008159EE">
        <w:rPr>
          <w:rFonts w:ascii="Times New Roman" w:hAnsi="Times New Roman"/>
          <w:sz w:val="24"/>
          <w:szCs w:val="24"/>
        </w:rPr>
        <w:t xml:space="preserve">2010), Diurnal Variation of the Total Electron Content under Quiet </w:t>
      </w:r>
      <w:proofErr w:type="spellStart"/>
      <w:r w:rsidRPr="008159EE">
        <w:rPr>
          <w:rFonts w:ascii="Times New Roman" w:hAnsi="Times New Roman"/>
          <w:sz w:val="24"/>
          <w:szCs w:val="24"/>
        </w:rPr>
        <w:t>Helio</w:t>
      </w:r>
      <w:proofErr w:type="spellEnd"/>
      <w:r w:rsidRPr="008159EE">
        <w:rPr>
          <w:rFonts w:ascii="Times New Roman" w:hAnsi="Times New Roman"/>
          <w:sz w:val="24"/>
          <w:szCs w:val="24"/>
        </w:rPr>
        <w:t xml:space="preserve">-Geomagnetic Conditions. Journal of Atmospheric and Solar-Terrestrial </w:t>
      </w:r>
      <w:proofErr w:type="gramStart"/>
      <w:r w:rsidRPr="008159EE">
        <w:rPr>
          <w:rFonts w:ascii="Times New Roman" w:hAnsi="Times New Roman"/>
          <w:sz w:val="24"/>
          <w:szCs w:val="24"/>
        </w:rPr>
        <w:t>Physics ,</w:t>
      </w:r>
      <w:proofErr w:type="gramEnd"/>
      <w:r w:rsidRPr="008159EE">
        <w:rPr>
          <w:rFonts w:ascii="Times New Roman" w:hAnsi="Times New Roman"/>
          <w:sz w:val="24"/>
          <w:szCs w:val="24"/>
        </w:rPr>
        <w:t xml:space="preserve"> 72, 997-1007</w:t>
      </w:r>
    </w:p>
    <w:p w:rsidR="0080043D" w:rsidRPr="008159EE" w:rsidRDefault="0080043D" w:rsidP="0080043D">
      <w:pPr>
        <w:autoSpaceDE w:val="0"/>
        <w:autoSpaceDN w:val="0"/>
        <w:adjustRightInd w:val="0"/>
        <w:spacing w:after="0" w:line="240" w:lineRule="auto"/>
        <w:jc w:val="both"/>
        <w:rPr>
          <w:rFonts w:ascii="Times New Roman" w:eastAsia="Helvetica-Bold-Identity-H" w:hAnsi="Times New Roman"/>
          <w:b/>
          <w:bCs/>
          <w:sz w:val="24"/>
          <w:szCs w:val="24"/>
        </w:rPr>
      </w:pPr>
      <w:r w:rsidRPr="008159EE">
        <w:rPr>
          <w:rFonts w:ascii="Times New Roman" w:hAnsi="Times New Roman"/>
          <w:sz w:val="24"/>
          <w:szCs w:val="24"/>
        </w:rPr>
        <w:t xml:space="preserve">Prince </w:t>
      </w:r>
      <w:proofErr w:type="spellStart"/>
      <w:r w:rsidRPr="008159EE">
        <w:rPr>
          <w:rFonts w:ascii="Times New Roman" w:hAnsi="Times New Roman"/>
          <w:sz w:val="24"/>
          <w:szCs w:val="24"/>
        </w:rPr>
        <w:t>Aswathy</w:t>
      </w:r>
      <w:proofErr w:type="spellEnd"/>
      <w:r w:rsidRPr="008159EE">
        <w:rPr>
          <w:rFonts w:ascii="Times New Roman" w:hAnsi="Times New Roman"/>
          <w:sz w:val="24"/>
          <w:szCs w:val="24"/>
        </w:rPr>
        <w:t xml:space="preserve"> </w:t>
      </w:r>
      <w:proofErr w:type="gramStart"/>
      <w:r w:rsidRPr="008159EE">
        <w:rPr>
          <w:rFonts w:ascii="Times New Roman" w:hAnsi="Times New Roman"/>
          <w:sz w:val="24"/>
          <w:szCs w:val="24"/>
        </w:rPr>
        <w:t>Mary  ,</w:t>
      </w:r>
      <w:proofErr w:type="gramEnd"/>
      <w:r w:rsidRPr="008159EE">
        <w:rPr>
          <w:rFonts w:ascii="Times New Roman" w:hAnsi="Times New Roman"/>
          <w:sz w:val="24"/>
          <w:szCs w:val="24"/>
        </w:rPr>
        <w:t xml:space="preserve"> Dr. </w:t>
      </w:r>
      <w:proofErr w:type="spellStart"/>
      <w:r w:rsidRPr="008159EE">
        <w:rPr>
          <w:rFonts w:ascii="Times New Roman" w:hAnsi="Times New Roman"/>
          <w:sz w:val="24"/>
          <w:szCs w:val="24"/>
        </w:rPr>
        <w:t>Sanish</w:t>
      </w:r>
      <w:proofErr w:type="spellEnd"/>
      <w:r w:rsidRPr="008159EE">
        <w:rPr>
          <w:rFonts w:ascii="Times New Roman" w:hAnsi="Times New Roman"/>
          <w:sz w:val="24"/>
          <w:szCs w:val="24"/>
        </w:rPr>
        <w:t xml:space="preserve"> Thomas , </w:t>
      </w:r>
      <w:proofErr w:type="spellStart"/>
      <w:r w:rsidRPr="008159EE">
        <w:rPr>
          <w:rFonts w:ascii="Times New Roman" w:hAnsi="Times New Roman"/>
          <w:sz w:val="24"/>
          <w:szCs w:val="24"/>
        </w:rPr>
        <w:t>Er</w:t>
      </w:r>
      <w:proofErr w:type="spellEnd"/>
      <w:r w:rsidRPr="008159EE">
        <w:rPr>
          <w:rFonts w:ascii="Times New Roman" w:hAnsi="Times New Roman"/>
          <w:sz w:val="24"/>
          <w:szCs w:val="24"/>
        </w:rPr>
        <w:t xml:space="preserve">. Ravi </w:t>
      </w:r>
      <w:proofErr w:type="gramStart"/>
      <w:r w:rsidRPr="008159EE">
        <w:rPr>
          <w:rFonts w:ascii="Times New Roman" w:hAnsi="Times New Roman"/>
          <w:sz w:val="24"/>
          <w:szCs w:val="24"/>
        </w:rPr>
        <w:t>Jon ,</w:t>
      </w:r>
      <w:proofErr w:type="gramEnd"/>
      <w:r w:rsidRPr="008159EE">
        <w:rPr>
          <w:rFonts w:ascii="Times New Roman" w:hAnsi="Times New Roman"/>
          <w:sz w:val="24"/>
          <w:szCs w:val="24"/>
        </w:rPr>
        <w:t xml:space="preserve"> Dr. D.P </w:t>
      </w:r>
      <w:proofErr w:type="spellStart"/>
      <w:r w:rsidRPr="008159EE">
        <w:rPr>
          <w:rFonts w:ascii="Times New Roman" w:hAnsi="Times New Roman"/>
          <w:sz w:val="24"/>
          <w:szCs w:val="24"/>
        </w:rPr>
        <w:t>Jayapandian</w:t>
      </w:r>
      <w:proofErr w:type="spellEnd"/>
      <w:r w:rsidRPr="008159EE">
        <w:rPr>
          <w:rFonts w:ascii="Times New Roman" w:hAnsi="Times New Roman"/>
          <w:sz w:val="24"/>
          <w:szCs w:val="24"/>
        </w:rPr>
        <w:t>,  (2013),</w:t>
      </w:r>
      <w:r w:rsidRPr="008159EE">
        <w:rPr>
          <w:rFonts w:ascii="Times New Roman" w:eastAsia="Helvetica-Bold-Identity-H" w:hAnsi="Times New Roman"/>
          <w:b/>
          <w:bCs/>
          <w:sz w:val="24"/>
          <w:szCs w:val="24"/>
        </w:rPr>
        <w:t xml:space="preserve"> </w:t>
      </w:r>
      <w:r w:rsidRPr="008159EE">
        <w:rPr>
          <w:rFonts w:ascii="Times New Roman" w:hAnsi="Times New Roman"/>
          <w:sz w:val="24"/>
          <w:szCs w:val="24"/>
        </w:rPr>
        <w:t xml:space="preserve">A Study on Midrange Periodicity of Sunspot Number during Solar Cycles 21, 22, 23 &amp; 24 . International Journal of Scientific and Research Publications, Volume 3, Issue 2, ISSN 2250-3153.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Sahai</w:t>
      </w:r>
      <w:proofErr w:type="spellEnd"/>
      <w:r w:rsidRPr="008159EE">
        <w:rPr>
          <w:rFonts w:ascii="Times New Roman" w:hAnsi="Times New Roman"/>
          <w:sz w:val="24"/>
          <w:szCs w:val="24"/>
        </w:rPr>
        <w:t>, Y., Becker-</w:t>
      </w:r>
      <w:proofErr w:type="spellStart"/>
      <w:r w:rsidRPr="008159EE">
        <w:rPr>
          <w:rFonts w:ascii="Times New Roman" w:hAnsi="Times New Roman"/>
          <w:sz w:val="24"/>
          <w:szCs w:val="24"/>
        </w:rPr>
        <w:t>Guedes</w:t>
      </w:r>
      <w:proofErr w:type="spellEnd"/>
      <w:r w:rsidRPr="008159EE">
        <w:rPr>
          <w:rFonts w:ascii="Times New Roman" w:hAnsi="Times New Roman"/>
          <w:sz w:val="24"/>
          <w:szCs w:val="24"/>
        </w:rPr>
        <w:t xml:space="preserve">, F. and </w:t>
      </w:r>
      <w:proofErr w:type="spellStart"/>
      <w:r w:rsidRPr="008159EE">
        <w:rPr>
          <w:rFonts w:ascii="Times New Roman" w:hAnsi="Times New Roman"/>
          <w:sz w:val="24"/>
          <w:szCs w:val="24"/>
        </w:rPr>
        <w:t>Fagundes</w:t>
      </w:r>
      <w:proofErr w:type="spellEnd"/>
      <w:r w:rsidRPr="008159EE">
        <w:rPr>
          <w:rFonts w:ascii="Times New Roman" w:hAnsi="Times New Roman"/>
          <w:sz w:val="24"/>
          <w:szCs w:val="24"/>
        </w:rPr>
        <w:t>, P.R., (2007)</w:t>
      </w:r>
      <w:proofErr w:type="gramStart"/>
      <w:r w:rsidRPr="008159EE">
        <w:rPr>
          <w:rFonts w:ascii="Times New Roman" w:hAnsi="Times New Roman"/>
          <w:sz w:val="24"/>
          <w:szCs w:val="24"/>
        </w:rPr>
        <w:t>,  Response</w:t>
      </w:r>
      <w:proofErr w:type="gramEnd"/>
      <w:r w:rsidRPr="008159EE">
        <w:rPr>
          <w:rFonts w:ascii="Times New Roman" w:hAnsi="Times New Roman"/>
          <w:sz w:val="24"/>
          <w:szCs w:val="24"/>
        </w:rPr>
        <w:t xml:space="preserve"> of Nighttime Equatorial and Low Latitude F-Region to the Geomagnetic Storm of August 18, 2003, in the Brazilian Sector. Advances in Space </w:t>
      </w:r>
      <w:proofErr w:type="gramStart"/>
      <w:r w:rsidRPr="008159EE">
        <w:rPr>
          <w:rFonts w:ascii="Times New Roman" w:hAnsi="Times New Roman"/>
          <w:sz w:val="24"/>
          <w:szCs w:val="24"/>
        </w:rPr>
        <w:t>Research ,</w:t>
      </w:r>
      <w:proofErr w:type="gramEnd"/>
      <w:r w:rsidRPr="008159EE">
        <w:rPr>
          <w:rFonts w:ascii="Times New Roman" w:hAnsi="Times New Roman"/>
          <w:sz w:val="24"/>
          <w:szCs w:val="24"/>
        </w:rPr>
        <w:t xml:space="preserve"> 39, 1325-1334.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proofErr w:type="gramStart"/>
      <w:r w:rsidRPr="008159EE">
        <w:rPr>
          <w:rFonts w:ascii="Times New Roman" w:hAnsi="Times New Roman"/>
          <w:sz w:val="24"/>
          <w:szCs w:val="24"/>
        </w:rPr>
        <w:t>Schunk</w:t>
      </w:r>
      <w:proofErr w:type="spellEnd"/>
      <w:r w:rsidRPr="008159EE">
        <w:rPr>
          <w:rFonts w:ascii="Times New Roman" w:hAnsi="Times New Roman"/>
          <w:sz w:val="24"/>
          <w:szCs w:val="24"/>
        </w:rPr>
        <w:t>, R. W. and F. A. Nagy, (2002) “Ionospheres”, Cambridge University Press, Cambridge, UK.</w:t>
      </w:r>
      <w:proofErr w:type="gramEnd"/>
      <w:r w:rsidRPr="008159EE">
        <w:rPr>
          <w:rFonts w:ascii="Times New Roman" w:hAnsi="Times New Roman"/>
          <w:sz w:val="24"/>
          <w:szCs w:val="24"/>
        </w:rPr>
        <w:t xml:space="preserve">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proofErr w:type="gramStart"/>
      <w:r w:rsidRPr="008159EE">
        <w:rPr>
          <w:rFonts w:ascii="Times New Roman" w:hAnsi="Times New Roman"/>
          <w:sz w:val="24"/>
          <w:szCs w:val="24"/>
        </w:rPr>
        <w:t>Rao</w:t>
      </w:r>
      <w:proofErr w:type="spellEnd"/>
      <w:r w:rsidRPr="008159EE">
        <w:rPr>
          <w:rFonts w:ascii="Times New Roman" w:hAnsi="Times New Roman"/>
          <w:sz w:val="24"/>
          <w:szCs w:val="24"/>
        </w:rPr>
        <w:t xml:space="preserve"> Rama, P.V.S., </w:t>
      </w:r>
      <w:proofErr w:type="spellStart"/>
      <w:r w:rsidRPr="008159EE">
        <w:rPr>
          <w:rFonts w:ascii="Times New Roman" w:hAnsi="Times New Roman"/>
          <w:sz w:val="24"/>
          <w:szCs w:val="24"/>
        </w:rPr>
        <w:t>Venkatesh</w:t>
      </w:r>
      <w:proofErr w:type="spellEnd"/>
      <w:r w:rsidRPr="008159EE">
        <w:rPr>
          <w:rFonts w:ascii="Times New Roman" w:hAnsi="Times New Roman"/>
          <w:sz w:val="24"/>
          <w:szCs w:val="24"/>
        </w:rPr>
        <w:t xml:space="preserve">, K., Prasad, D.S.V.V.D. and </w:t>
      </w:r>
      <w:proofErr w:type="spellStart"/>
      <w:r w:rsidRPr="008159EE">
        <w:rPr>
          <w:rFonts w:ascii="Times New Roman" w:hAnsi="Times New Roman"/>
          <w:sz w:val="24"/>
          <w:szCs w:val="24"/>
        </w:rPr>
        <w:t>Niranjan</w:t>
      </w:r>
      <w:proofErr w:type="spellEnd"/>
      <w:r w:rsidRPr="008159EE">
        <w:rPr>
          <w:rFonts w:ascii="Times New Roman" w:hAnsi="Times New Roman"/>
          <w:sz w:val="24"/>
          <w:szCs w:val="24"/>
        </w:rPr>
        <w:t>, K. (2013) On the Uncertainties in the Measurement of Absolute (True) TEC over Indian Equatorial and Low Latitude Sectors.</w:t>
      </w:r>
      <w:proofErr w:type="gramEnd"/>
      <w:r w:rsidRPr="008159EE">
        <w:rPr>
          <w:rFonts w:ascii="Times New Roman" w:hAnsi="Times New Roman"/>
          <w:sz w:val="24"/>
          <w:szCs w:val="24"/>
        </w:rPr>
        <w:t xml:space="preserve"> Advances in Space </w:t>
      </w:r>
      <w:proofErr w:type="gramStart"/>
      <w:r w:rsidRPr="008159EE">
        <w:rPr>
          <w:rFonts w:ascii="Times New Roman" w:hAnsi="Times New Roman"/>
          <w:sz w:val="24"/>
          <w:szCs w:val="24"/>
        </w:rPr>
        <w:t>Research ,</w:t>
      </w:r>
      <w:proofErr w:type="gramEnd"/>
      <w:r w:rsidRPr="008159EE">
        <w:rPr>
          <w:rFonts w:ascii="Times New Roman" w:hAnsi="Times New Roman"/>
          <w:sz w:val="24"/>
          <w:szCs w:val="24"/>
        </w:rPr>
        <w:t xml:space="preserve"> 51, 1238-1252.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 xml:space="preserve">Saba M. M. Fares, W. D. Gonzalez, A. L. </w:t>
      </w:r>
      <w:proofErr w:type="spellStart"/>
      <w:r w:rsidRPr="008159EE">
        <w:rPr>
          <w:rFonts w:ascii="Times New Roman" w:hAnsi="Times New Roman"/>
          <w:sz w:val="24"/>
          <w:szCs w:val="24"/>
        </w:rPr>
        <w:t>CluÂa</w:t>
      </w:r>
      <w:proofErr w:type="spellEnd"/>
      <w:r w:rsidRPr="008159EE">
        <w:rPr>
          <w:rFonts w:ascii="Times New Roman" w:hAnsi="Times New Roman"/>
          <w:sz w:val="24"/>
          <w:szCs w:val="24"/>
        </w:rPr>
        <w:t xml:space="preserve"> de Gonzalez (1997)</w:t>
      </w:r>
      <w:r>
        <w:rPr>
          <w:rFonts w:ascii="Times New Roman" w:hAnsi="Times New Roman"/>
          <w:sz w:val="24"/>
          <w:szCs w:val="24"/>
        </w:rPr>
        <w:t xml:space="preserve"> </w:t>
      </w:r>
      <w:r w:rsidRPr="008159EE">
        <w:rPr>
          <w:rFonts w:ascii="Times New Roman" w:hAnsi="Times New Roman"/>
          <w:sz w:val="24"/>
          <w:szCs w:val="24"/>
        </w:rPr>
        <w:t xml:space="preserve">Relationships between the AE, </w:t>
      </w:r>
      <w:proofErr w:type="spellStart"/>
      <w:r w:rsidRPr="008159EE">
        <w:rPr>
          <w:rFonts w:ascii="Times New Roman" w:hAnsi="Times New Roman"/>
          <w:sz w:val="24"/>
          <w:szCs w:val="24"/>
        </w:rPr>
        <w:t>ap</w:t>
      </w:r>
      <w:proofErr w:type="spellEnd"/>
      <w:r w:rsidRPr="008159EE">
        <w:rPr>
          <w:rFonts w:ascii="Times New Roman" w:hAnsi="Times New Roman"/>
          <w:sz w:val="24"/>
          <w:szCs w:val="24"/>
        </w:rPr>
        <w:t xml:space="preserve"> and </w:t>
      </w:r>
      <w:proofErr w:type="spellStart"/>
      <w:r w:rsidRPr="008159EE">
        <w:rPr>
          <w:rFonts w:ascii="Times New Roman" w:hAnsi="Times New Roman"/>
          <w:sz w:val="24"/>
          <w:szCs w:val="24"/>
        </w:rPr>
        <w:t>Dst</w:t>
      </w:r>
      <w:proofErr w:type="spellEnd"/>
      <w:r w:rsidRPr="008159EE">
        <w:rPr>
          <w:rFonts w:ascii="Times New Roman" w:hAnsi="Times New Roman"/>
          <w:sz w:val="24"/>
          <w:szCs w:val="24"/>
        </w:rPr>
        <w:t xml:space="preserve"> indices near solar minimum (1974) and at solar maximum (1979). Ann. </w:t>
      </w:r>
      <w:proofErr w:type="spellStart"/>
      <w:r w:rsidRPr="008159EE">
        <w:rPr>
          <w:rFonts w:ascii="Times New Roman" w:hAnsi="Times New Roman"/>
          <w:sz w:val="24"/>
          <w:szCs w:val="24"/>
        </w:rPr>
        <w:t>Geophysicae</w:t>
      </w:r>
      <w:proofErr w:type="spellEnd"/>
      <w:r w:rsidRPr="008159EE">
        <w:rPr>
          <w:rFonts w:ascii="Times New Roman" w:hAnsi="Times New Roman"/>
          <w:sz w:val="24"/>
          <w:szCs w:val="24"/>
        </w:rPr>
        <w:t xml:space="preserve"> 15, 1265±1270 (1997) Ó EGS ± Springer-</w:t>
      </w:r>
      <w:proofErr w:type="spellStart"/>
      <w:r w:rsidRPr="008159EE">
        <w:rPr>
          <w:rFonts w:ascii="Times New Roman" w:hAnsi="Times New Roman"/>
          <w:sz w:val="24"/>
          <w:szCs w:val="24"/>
        </w:rPr>
        <w:t>Verlag</w:t>
      </w:r>
      <w:proofErr w:type="spellEnd"/>
      <w:r w:rsidRPr="008159EE">
        <w:rPr>
          <w:rFonts w:ascii="Times New Roman" w:hAnsi="Times New Roman"/>
          <w:sz w:val="24"/>
          <w:szCs w:val="24"/>
        </w:rPr>
        <w:t xml:space="preserve"> 1997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Secan</w:t>
      </w:r>
      <w:proofErr w:type="spellEnd"/>
      <w:r w:rsidRPr="008159EE">
        <w:rPr>
          <w:rFonts w:ascii="Times New Roman" w:hAnsi="Times New Roman"/>
          <w:sz w:val="24"/>
          <w:szCs w:val="24"/>
        </w:rPr>
        <w:t xml:space="preserve"> J. A., Bellevue, Washington P. J. Wilkinson,(1997), Statistical studies of an effective sunspot number Radio Science, Volume 32, Number 4, Pages 1717-1724.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b/>
          <w:bCs/>
          <w:sz w:val="24"/>
          <w:szCs w:val="24"/>
        </w:rPr>
      </w:pPr>
      <w:proofErr w:type="spellStart"/>
      <w:r w:rsidRPr="008159EE">
        <w:rPr>
          <w:rFonts w:ascii="Times New Roman" w:hAnsi="Times New Roman"/>
          <w:sz w:val="24"/>
          <w:szCs w:val="24"/>
        </w:rPr>
        <w:t>Soumi</w:t>
      </w:r>
      <w:proofErr w:type="spellEnd"/>
      <w:r w:rsidRPr="008159EE">
        <w:rPr>
          <w:rFonts w:ascii="Times New Roman" w:hAnsi="Times New Roman"/>
          <w:sz w:val="24"/>
          <w:szCs w:val="24"/>
        </w:rPr>
        <w:t xml:space="preserve"> Bhattacharya, </w:t>
      </w:r>
      <w:proofErr w:type="spellStart"/>
      <w:r w:rsidRPr="008159EE">
        <w:rPr>
          <w:rFonts w:ascii="Times New Roman" w:hAnsi="Times New Roman"/>
          <w:sz w:val="24"/>
          <w:szCs w:val="24"/>
        </w:rPr>
        <w:t>Smita</w:t>
      </w:r>
      <w:proofErr w:type="spellEnd"/>
      <w:r w:rsidRPr="008159EE">
        <w:rPr>
          <w:rFonts w:ascii="Times New Roman" w:hAnsi="Times New Roman"/>
          <w:sz w:val="24"/>
          <w:szCs w:val="24"/>
        </w:rPr>
        <w:t xml:space="preserve"> </w:t>
      </w:r>
      <w:proofErr w:type="spellStart"/>
      <w:r w:rsidRPr="008159EE">
        <w:rPr>
          <w:rFonts w:ascii="Times New Roman" w:hAnsi="Times New Roman"/>
          <w:sz w:val="24"/>
          <w:szCs w:val="24"/>
        </w:rPr>
        <w:t>Dubey</w:t>
      </w:r>
      <w:proofErr w:type="spellEnd"/>
      <w:r w:rsidRPr="008159EE">
        <w:rPr>
          <w:rFonts w:ascii="Times New Roman" w:hAnsi="Times New Roman"/>
          <w:sz w:val="24"/>
          <w:szCs w:val="24"/>
        </w:rPr>
        <w:t xml:space="preserve">, Rajesh </w:t>
      </w:r>
      <w:proofErr w:type="spellStart"/>
      <w:r w:rsidRPr="008159EE">
        <w:rPr>
          <w:rFonts w:ascii="Times New Roman" w:hAnsi="Times New Roman"/>
          <w:sz w:val="24"/>
          <w:szCs w:val="24"/>
        </w:rPr>
        <w:t>Tiwari</w:t>
      </w:r>
      <w:proofErr w:type="spellEnd"/>
      <w:r w:rsidRPr="008159EE">
        <w:rPr>
          <w:rFonts w:ascii="Times New Roman" w:hAnsi="Times New Roman"/>
          <w:sz w:val="24"/>
          <w:szCs w:val="24"/>
        </w:rPr>
        <w:t xml:space="preserve">, P. K. </w:t>
      </w:r>
      <w:proofErr w:type="spellStart"/>
      <w:r w:rsidRPr="008159EE">
        <w:rPr>
          <w:rFonts w:ascii="Times New Roman" w:hAnsi="Times New Roman"/>
          <w:sz w:val="24"/>
          <w:szCs w:val="24"/>
        </w:rPr>
        <w:t>Purohit</w:t>
      </w:r>
      <w:proofErr w:type="spellEnd"/>
      <w:r w:rsidRPr="008159EE">
        <w:rPr>
          <w:rFonts w:ascii="Times New Roman" w:hAnsi="Times New Roman"/>
          <w:sz w:val="24"/>
          <w:szCs w:val="24"/>
        </w:rPr>
        <w:t xml:space="preserve"> &amp; A. K. </w:t>
      </w:r>
      <w:proofErr w:type="spellStart"/>
      <w:r w:rsidRPr="008159EE">
        <w:rPr>
          <w:rFonts w:ascii="Times New Roman" w:hAnsi="Times New Roman"/>
          <w:sz w:val="24"/>
          <w:szCs w:val="24"/>
        </w:rPr>
        <w:t>Gwal</w:t>
      </w:r>
      <w:proofErr w:type="spellEnd"/>
      <w:r w:rsidRPr="008159EE">
        <w:rPr>
          <w:rFonts w:ascii="Times New Roman" w:hAnsi="Times New Roman"/>
          <w:sz w:val="24"/>
          <w:szCs w:val="24"/>
        </w:rPr>
        <w:t xml:space="preserve">, </w:t>
      </w:r>
      <w:r w:rsidRPr="008159EE">
        <w:rPr>
          <w:rFonts w:ascii="Times New Roman" w:hAnsi="Times New Roman"/>
          <w:b/>
          <w:bCs/>
          <w:sz w:val="24"/>
          <w:szCs w:val="24"/>
        </w:rPr>
        <w:t xml:space="preserve"> </w:t>
      </w:r>
      <w:r w:rsidRPr="008159EE">
        <w:rPr>
          <w:rFonts w:ascii="Times New Roman" w:hAnsi="Times New Roman"/>
          <w:sz w:val="24"/>
          <w:szCs w:val="24"/>
        </w:rPr>
        <w:t>(2008)</w:t>
      </w:r>
      <w:r w:rsidRPr="008159EE">
        <w:rPr>
          <w:rFonts w:ascii="Times New Roman" w:hAnsi="Times New Roman"/>
          <w:b/>
          <w:bCs/>
          <w:sz w:val="24"/>
          <w:szCs w:val="24"/>
        </w:rPr>
        <w:t xml:space="preserve"> </w:t>
      </w:r>
      <w:r w:rsidRPr="008159EE">
        <w:rPr>
          <w:rFonts w:ascii="Times New Roman" w:hAnsi="Times New Roman"/>
          <w:sz w:val="24"/>
          <w:szCs w:val="24"/>
        </w:rPr>
        <w:t xml:space="preserve">Effect of Magnetic Activity on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Time Delay at Low Latitude.</w:t>
      </w:r>
    </w:p>
    <w:p w:rsidR="0080043D" w:rsidRPr="008159EE" w:rsidRDefault="0080043D" w:rsidP="0080043D">
      <w:pPr>
        <w:spacing w:line="240" w:lineRule="auto"/>
        <w:jc w:val="both"/>
        <w:rPr>
          <w:rFonts w:ascii="Times New Roman" w:hAnsi="Times New Roman"/>
          <w:sz w:val="24"/>
          <w:szCs w:val="24"/>
        </w:rPr>
      </w:pPr>
      <w:r w:rsidRPr="008159EE">
        <w:rPr>
          <w:rFonts w:ascii="Times New Roman" w:hAnsi="Times New Roman"/>
          <w:sz w:val="24"/>
          <w:szCs w:val="24"/>
        </w:rPr>
        <w:t xml:space="preserve"> J. </w:t>
      </w:r>
      <w:proofErr w:type="spellStart"/>
      <w:r w:rsidRPr="008159EE">
        <w:rPr>
          <w:rFonts w:ascii="Times New Roman" w:hAnsi="Times New Roman"/>
          <w:sz w:val="24"/>
          <w:szCs w:val="24"/>
        </w:rPr>
        <w:t>Astrophys</w:t>
      </w:r>
      <w:proofErr w:type="spellEnd"/>
      <w:r w:rsidRPr="008159EE">
        <w:rPr>
          <w:rFonts w:ascii="Times New Roman" w:hAnsi="Times New Roman"/>
          <w:sz w:val="24"/>
          <w:szCs w:val="24"/>
        </w:rPr>
        <w:t xml:space="preserve">. </w:t>
      </w:r>
      <w:proofErr w:type="spellStart"/>
      <w:proofErr w:type="gramStart"/>
      <w:r w:rsidRPr="008159EE">
        <w:rPr>
          <w:rFonts w:ascii="Times New Roman" w:hAnsi="Times New Roman"/>
          <w:sz w:val="24"/>
          <w:szCs w:val="24"/>
        </w:rPr>
        <w:t>Astr</w:t>
      </w:r>
      <w:proofErr w:type="spellEnd"/>
      <w:r w:rsidRPr="008159EE">
        <w:rPr>
          <w:rFonts w:ascii="Times New Roman" w:hAnsi="Times New Roman"/>
          <w:sz w:val="24"/>
          <w:szCs w:val="24"/>
        </w:rPr>
        <w:t>.</w:t>
      </w:r>
      <w:proofErr w:type="gramEnd"/>
      <w:r w:rsidRPr="008159EE">
        <w:rPr>
          <w:rFonts w:ascii="Times New Roman" w:hAnsi="Times New Roman"/>
          <w:sz w:val="24"/>
          <w:szCs w:val="24"/>
        </w:rPr>
        <w:t xml:space="preserve">  29</w:t>
      </w:r>
      <w:r w:rsidRPr="008159EE">
        <w:rPr>
          <w:rFonts w:ascii="Times New Roman" w:hAnsi="Times New Roman"/>
          <w:b/>
          <w:bCs/>
          <w:sz w:val="24"/>
          <w:szCs w:val="24"/>
        </w:rPr>
        <w:t xml:space="preserve">, </w:t>
      </w:r>
      <w:r w:rsidRPr="008159EE">
        <w:rPr>
          <w:rFonts w:ascii="Times New Roman" w:hAnsi="Times New Roman"/>
          <w:sz w:val="24"/>
          <w:szCs w:val="24"/>
        </w:rPr>
        <w:t>269–274.</w:t>
      </w:r>
    </w:p>
    <w:p w:rsidR="0080043D" w:rsidRPr="008159EE" w:rsidRDefault="0080043D" w:rsidP="0080043D">
      <w:pPr>
        <w:spacing w:line="240" w:lineRule="auto"/>
        <w:jc w:val="both"/>
        <w:rPr>
          <w:rFonts w:ascii="Times New Roman" w:hAnsi="Times New Roman"/>
          <w:sz w:val="24"/>
          <w:szCs w:val="24"/>
        </w:rPr>
      </w:pPr>
      <w:proofErr w:type="spellStart"/>
      <w:r w:rsidRPr="008159EE">
        <w:rPr>
          <w:rFonts w:ascii="Times New Roman" w:hAnsi="Times New Roman"/>
          <w:sz w:val="24"/>
          <w:szCs w:val="24"/>
        </w:rPr>
        <w:lastRenderedPageBreak/>
        <w:t>Sugiura</w:t>
      </w:r>
      <w:proofErr w:type="spellEnd"/>
      <w:r w:rsidRPr="008159EE">
        <w:rPr>
          <w:rFonts w:ascii="Times New Roman" w:hAnsi="Times New Roman"/>
          <w:sz w:val="24"/>
          <w:szCs w:val="24"/>
        </w:rPr>
        <w:t xml:space="preserve">, M., (1964), Hourly values of equatorial </w:t>
      </w:r>
      <w:proofErr w:type="spellStart"/>
      <w:proofErr w:type="gramStart"/>
      <w:r w:rsidRPr="008159EE">
        <w:rPr>
          <w:rFonts w:ascii="Times New Roman" w:hAnsi="Times New Roman"/>
          <w:sz w:val="24"/>
          <w:szCs w:val="24"/>
        </w:rPr>
        <w:t>Dst</w:t>
      </w:r>
      <w:proofErr w:type="spellEnd"/>
      <w:proofErr w:type="gramEnd"/>
      <w:r w:rsidRPr="008159EE">
        <w:rPr>
          <w:rFonts w:ascii="Times New Roman" w:hAnsi="Times New Roman"/>
          <w:sz w:val="24"/>
          <w:szCs w:val="24"/>
        </w:rPr>
        <w:t xml:space="preserve"> for IGY, Ann. Int. </w:t>
      </w:r>
      <w:proofErr w:type="spellStart"/>
      <w:r w:rsidRPr="008159EE">
        <w:rPr>
          <w:rFonts w:ascii="Times New Roman" w:hAnsi="Times New Roman"/>
          <w:sz w:val="24"/>
          <w:szCs w:val="24"/>
        </w:rPr>
        <w:t>Geophys</w:t>
      </w:r>
      <w:proofErr w:type="spellEnd"/>
      <w:r w:rsidRPr="008159EE">
        <w:rPr>
          <w:rFonts w:ascii="Times New Roman" w:hAnsi="Times New Roman"/>
          <w:sz w:val="24"/>
          <w:szCs w:val="24"/>
        </w:rPr>
        <w:t xml:space="preserve">. </w:t>
      </w:r>
      <w:proofErr w:type="gramStart"/>
      <w:r w:rsidRPr="008159EE">
        <w:rPr>
          <w:rFonts w:ascii="Times New Roman" w:hAnsi="Times New Roman"/>
          <w:sz w:val="24"/>
          <w:szCs w:val="24"/>
        </w:rPr>
        <w:t>Year, 35, 9.</w:t>
      </w:r>
      <w:proofErr w:type="gramEnd"/>
      <w:r w:rsidRPr="008159EE">
        <w:rPr>
          <w:rFonts w:ascii="Times New Roman" w:hAnsi="Times New Roman"/>
          <w:sz w:val="24"/>
          <w:szCs w:val="24"/>
        </w:rPr>
        <w:t xml:space="preserve"> </w:t>
      </w:r>
    </w:p>
    <w:p w:rsidR="0080043D" w:rsidRPr="008159EE" w:rsidRDefault="0080043D" w:rsidP="002104E7">
      <w:pPr>
        <w:jc w:val="both"/>
        <w:rPr>
          <w:rFonts w:ascii="Times New Roman" w:hAnsi="Times New Roman"/>
          <w:sz w:val="24"/>
          <w:szCs w:val="24"/>
        </w:rPr>
      </w:pPr>
      <w:r w:rsidRPr="008159EE">
        <w:rPr>
          <w:rFonts w:ascii="Times New Roman" w:hAnsi="Times New Roman"/>
          <w:sz w:val="24"/>
          <w:szCs w:val="24"/>
        </w:rPr>
        <w:t>Tapping, K.F., (2013</w:t>
      </w:r>
      <w:proofErr w:type="gramStart"/>
      <w:r w:rsidRPr="008159EE">
        <w:rPr>
          <w:rFonts w:ascii="Times New Roman" w:hAnsi="Times New Roman"/>
          <w:sz w:val="24"/>
          <w:szCs w:val="24"/>
        </w:rPr>
        <w:t>)  The</w:t>
      </w:r>
      <w:proofErr w:type="gramEnd"/>
      <w:r w:rsidRPr="008159EE">
        <w:rPr>
          <w:rFonts w:ascii="Times New Roman" w:hAnsi="Times New Roman"/>
          <w:sz w:val="24"/>
          <w:szCs w:val="24"/>
        </w:rPr>
        <w:t xml:space="preserve"> 10.7 cm solar radio flux (F10.7) SPACE WEATHER, VOL. 11, 394–406, doi:10.1002/swe.20064.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Venkatesh</w:t>
      </w:r>
      <w:proofErr w:type="spellEnd"/>
      <w:r w:rsidRPr="008159EE">
        <w:rPr>
          <w:rFonts w:ascii="Times New Roman" w:hAnsi="Times New Roman"/>
          <w:sz w:val="24"/>
          <w:szCs w:val="24"/>
        </w:rPr>
        <w:t xml:space="preserve">, K., </w:t>
      </w:r>
      <w:proofErr w:type="spellStart"/>
      <w:r w:rsidRPr="008159EE">
        <w:rPr>
          <w:rFonts w:ascii="Times New Roman" w:hAnsi="Times New Roman"/>
          <w:sz w:val="24"/>
          <w:szCs w:val="24"/>
        </w:rPr>
        <w:t>Fagundes</w:t>
      </w:r>
      <w:proofErr w:type="spellEnd"/>
      <w:r w:rsidRPr="008159EE">
        <w:rPr>
          <w:rFonts w:ascii="Times New Roman" w:hAnsi="Times New Roman"/>
          <w:sz w:val="24"/>
          <w:szCs w:val="24"/>
        </w:rPr>
        <w:t xml:space="preserve">, P.R., Prasad, D.S.V.V.D., </w:t>
      </w:r>
      <w:proofErr w:type="spellStart"/>
      <w:r w:rsidRPr="008159EE">
        <w:rPr>
          <w:rFonts w:ascii="Times New Roman" w:hAnsi="Times New Roman"/>
          <w:sz w:val="24"/>
          <w:szCs w:val="24"/>
        </w:rPr>
        <w:t>Denardini</w:t>
      </w:r>
      <w:proofErr w:type="spellEnd"/>
      <w:r w:rsidRPr="008159EE">
        <w:rPr>
          <w:rFonts w:ascii="Times New Roman" w:hAnsi="Times New Roman"/>
          <w:sz w:val="24"/>
          <w:szCs w:val="24"/>
        </w:rPr>
        <w:t xml:space="preserve">, C.M., de </w:t>
      </w:r>
      <w:proofErr w:type="spellStart"/>
      <w:r w:rsidRPr="008159EE">
        <w:rPr>
          <w:rFonts w:ascii="Times New Roman" w:hAnsi="Times New Roman"/>
          <w:sz w:val="24"/>
          <w:szCs w:val="24"/>
        </w:rPr>
        <w:t>Abreu</w:t>
      </w:r>
      <w:proofErr w:type="spellEnd"/>
      <w:r w:rsidRPr="008159EE">
        <w:rPr>
          <w:rFonts w:ascii="Times New Roman" w:hAnsi="Times New Roman"/>
          <w:sz w:val="24"/>
          <w:szCs w:val="24"/>
        </w:rPr>
        <w:t xml:space="preserve">, A.J., </w:t>
      </w:r>
      <w:proofErr w:type="spellStart"/>
      <w:r w:rsidRPr="008159EE">
        <w:rPr>
          <w:rFonts w:ascii="Times New Roman" w:hAnsi="Times New Roman"/>
          <w:sz w:val="24"/>
          <w:szCs w:val="24"/>
        </w:rPr>
        <w:t>Pillat</w:t>
      </w:r>
      <w:proofErr w:type="spellEnd"/>
      <w:r w:rsidRPr="008159EE">
        <w:rPr>
          <w:rFonts w:ascii="Times New Roman" w:hAnsi="Times New Roman"/>
          <w:sz w:val="24"/>
          <w:szCs w:val="24"/>
        </w:rPr>
        <w:t xml:space="preserve">, de Jesus, R. and </w:t>
      </w:r>
      <w:proofErr w:type="spellStart"/>
      <w:r w:rsidRPr="008159EE">
        <w:rPr>
          <w:rFonts w:ascii="Times New Roman" w:hAnsi="Times New Roman"/>
          <w:sz w:val="24"/>
          <w:szCs w:val="24"/>
        </w:rPr>
        <w:t>Gende</w:t>
      </w:r>
      <w:proofErr w:type="spellEnd"/>
      <w:r w:rsidRPr="008159EE">
        <w:rPr>
          <w:rFonts w:ascii="Times New Roman" w:hAnsi="Times New Roman"/>
          <w:sz w:val="24"/>
          <w:szCs w:val="24"/>
        </w:rPr>
        <w:t xml:space="preserve">, M.,(2015), Day-to-Day Variability of Equatorial </w:t>
      </w:r>
      <w:proofErr w:type="spellStart"/>
      <w:r w:rsidRPr="008159EE">
        <w:rPr>
          <w:rFonts w:ascii="Times New Roman" w:hAnsi="Times New Roman"/>
          <w:sz w:val="24"/>
          <w:szCs w:val="24"/>
        </w:rPr>
        <w:t>Electrojet</w:t>
      </w:r>
      <w:proofErr w:type="spellEnd"/>
      <w:r w:rsidRPr="008159EE">
        <w:rPr>
          <w:rFonts w:ascii="Times New Roman" w:hAnsi="Times New Roman"/>
          <w:sz w:val="24"/>
          <w:szCs w:val="24"/>
        </w:rPr>
        <w:t xml:space="preserve"> and Its Role on the Day-to-Day Characteristics of the Equatorial Ionization Anomaly over the Indian and Brazilian Sectors. Journal of Geophysical </w:t>
      </w:r>
      <w:proofErr w:type="gramStart"/>
      <w:r w:rsidRPr="008159EE">
        <w:rPr>
          <w:rFonts w:ascii="Times New Roman" w:hAnsi="Times New Roman"/>
          <w:sz w:val="24"/>
          <w:szCs w:val="24"/>
        </w:rPr>
        <w:t>Research :</w:t>
      </w:r>
      <w:proofErr w:type="gramEnd"/>
      <w:r w:rsidRPr="008159EE">
        <w:rPr>
          <w:rFonts w:ascii="Times New Roman" w:hAnsi="Times New Roman"/>
          <w:sz w:val="24"/>
          <w:szCs w:val="24"/>
        </w:rPr>
        <w:t xml:space="preserve"> Space Physics , 120, 9117-9131.</w:t>
      </w:r>
    </w:p>
    <w:p w:rsidR="0080043D" w:rsidRPr="008159EE" w:rsidRDefault="007E4BB8" w:rsidP="0080043D">
      <w:pPr>
        <w:shd w:val="clear" w:color="auto" w:fill="FFFFFF"/>
        <w:spacing w:line="240" w:lineRule="auto"/>
        <w:jc w:val="both"/>
        <w:rPr>
          <w:rFonts w:ascii="Times New Roman" w:hAnsi="Times New Roman"/>
          <w:sz w:val="24"/>
          <w:szCs w:val="24"/>
        </w:rPr>
      </w:pPr>
      <w:hyperlink r:id="rId13" w:tgtFrame="_blank" w:history="1">
        <w:r w:rsidR="0080043D" w:rsidRPr="008159EE">
          <w:rPr>
            <w:rStyle w:val="Hyperlink"/>
            <w:rFonts w:ascii="Times New Roman" w:hAnsi="Times New Roman"/>
            <w:sz w:val="24"/>
            <w:szCs w:val="24"/>
            <w:bdr w:val="none" w:sz="0" w:space="0" w:color="auto" w:frame="1"/>
          </w:rPr>
          <w:t>DOI: 10.1002/2015JA021307</w:t>
        </w:r>
      </w:hyperlink>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Venkatesh</w:t>
      </w:r>
      <w:proofErr w:type="spellEnd"/>
      <w:r w:rsidRPr="008159EE">
        <w:rPr>
          <w:rFonts w:ascii="Times New Roman" w:hAnsi="Times New Roman"/>
          <w:sz w:val="24"/>
          <w:szCs w:val="24"/>
        </w:rPr>
        <w:t xml:space="preserve">, K., </w:t>
      </w:r>
      <w:proofErr w:type="spellStart"/>
      <w:r w:rsidRPr="008159EE">
        <w:rPr>
          <w:rFonts w:ascii="Times New Roman" w:hAnsi="Times New Roman"/>
          <w:sz w:val="24"/>
          <w:szCs w:val="24"/>
        </w:rPr>
        <w:t>Fagundes</w:t>
      </w:r>
      <w:proofErr w:type="spellEnd"/>
      <w:r w:rsidRPr="008159EE">
        <w:rPr>
          <w:rFonts w:ascii="Times New Roman" w:hAnsi="Times New Roman"/>
          <w:sz w:val="24"/>
          <w:szCs w:val="24"/>
        </w:rPr>
        <w:t xml:space="preserve">, P.R., </w:t>
      </w:r>
      <w:proofErr w:type="spellStart"/>
      <w:r w:rsidRPr="008159EE">
        <w:rPr>
          <w:rFonts w:ascii="Times New Roman" w:hAnsi="Times New Roman"/>
          <w:sz w:val="24"/>
          <w:szCs w:val="24"/>
        </w:rPr>
        <w:t>Seemala</w:t>
      </w:r>
      <w:proofErr w:type="spellEnd"/>
      <w:r w:rsidRPr="008159EE">
        <w:rPr>
          <w:rFonts w:ascii="Times New Roman" w:hAnsi="Times New Roman"/>
          <w:sz w:val="24"/>
          <w:szCs w:val="24"/>
        </w:rPr>
        <w:t xml:space="preserve">, G.K., de Jesus, R., de </w:t>
      </w:r>
      <w:proofErr w:type="spellStart"/>
      <w:r w:rsidRPr="008159EE">
        <w:rPr>
          <w:rFonts w:ascii="Times New Roman" w:hAnsi="Times New Roman"/>
          <w:sz w:val="24"/>
          <w:szCs w:val="24"/>
        </w:rPr>
        <w:t>Abreu</w:t>
      </w:r>
      <w:proofErr w:type="spellEnd"/>
      <w:r w:rsidRPr="008159EE">
        <w:rPr>
          <w:rFonts w:ascii="Times New Roman" w:hAnsi="Times New Roman"/>
          <w:sz w:val="24"/>
          <w:szCs w:val="24"/>
        </w:rPr>
        <w:t xml:space="preserve">, A.J. and </w:t>
      </w:r>
      <w:proofErr w:type="spellStart"/>
      <w:r w:rsidRPr="008159EE">
        <w:rPr>
          <w:rFonts w:ascii="Times New Roman" w:hAnsi="Times New Roman"/>
          <w:sz w:val="24"/>
          <w:szCs w:val="24"/>
        </w:rPr>
        <w:t>Pillat</w:t>
      </w:r>
      <w:proofErr w:type="spellEnd"/>
      <w:r w:rsidRPr="008159EE">
        <w:rPr>
          <w:rFonts w:ascii="Times New Roman" w:hAnsi="Times New Roman"/>
          <w:sz w:val="24"/>
          <w:szCs w:val="24"/>
        </w:rPr>
        <w:t xml:space="preserve">, V.G.,(2014),  On the Performance of the IRI-2012 and NeQuick2 Models during the Increasing Phase of the Unusual 24th Solar Cycle in the Brazilian Equatorial and Low-Latitude Sectors. Journal of Geophysical </w:t>
      </w:r>
      <w:proofErr w:type="gramStart"/>
      <w:r w:rsidRPr="008159EE">
        <w:rPr>
          <w:rFonts w:ascii="Times New Roman" w:hAnsi="Times New Roman"/>
          <w:sz w:val="24"/>
          <w:szCs w:val="24"/>
        </w:rPr>
        <w:t>Research :</w:t>
      </w:r>
      <w:proofErr w:type="gramEnd"/>
      <w:r w:rsidRPr="008159EE">
        <w:rPr>
          <w:rFonts w:ascii="Times New Roman" w:hAnsi="Times New Roman"/>
          <w:sz w:val="24"/>
          <w:szCs w:val="24"/>
        </w:rPr>
        <w:t xml:space="preserve"> Space Physics , 119, 5087-5105.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 xml:space="preserve">Walker, G.O., Ma, J.H.K. and </w:t>
      </w:r>
      <w:proofErr w:type="spellStart"/>
      <w:r w:rsidRPr="008159EE">
        <w:rPr>
          <w:rFonts w:ascii="Times New Roman" w:hAnsi="Times New Roman"/>
          <w:sz w:val="24"/>
          <w:szCs w:val="24"/>
        </w:rPr>
        <w:t>Golton</w:t>
      </w:r>
      <w:proofErr w:type="spellEnd"/>
      <w:r w:rsidRPr="008159EE">
        <w:rPr>
          <w:rFonts w:ascii="Times New Roman" w:hAnsi="Times New Roman"/>
          <w:sz w:val="24"/>
          <w:szCs w:val="24"/>
        </w:rPr>
        <w:t xml:space="preserve">, E., </w:t>
      </w:r>
      <w:r w:rsidRPr="008159EE">
        <w:rPr>
          <w:rFonts w:ascii="Times New Roman" w:hAnsi="Times New Roman"/>
          <w:sz w:val="24"/>
          <w:szCs w:val="24"/>
          <w:shd w:val="clear" w:color="auto" w:fill="FFFFFF"/>
        </w:rPr>
        <w:t xml:space="preserve">(1994) </w:t>
      </w:r>
      <w:r w:rsidRPr="008159EE">
        <w:rPr>
          <w:rFonts w:ascii="Times New Roman" w:hAnsi="Times New Roman"/>
          <w:sz w:val="24"/>
          <w:szCs w:val="24"/>
        </w:rPr>
        <w:t xml:space="preserve">The Equatorial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Anomaly in Electron Content from Solar Minimum to Solar Maximum for South East Asia. </w:t>
      </w:r>
      <w:proofErr w:type="spellStart"/>
      <w:r w:rsidRPr="008159EE">
        <w:rPr>
          <w:rFonts w:ascii="Times New Roman" w:hAnsi="Times New Roman"/>
          <w:sz w:val="24"/>
          <w:szCs w:val="24"/>
        </w:rPr>
        <w:t>Annales</w:t>
      </w:r>
      <w:proofErr w:type="spellEnd"/>
      <w:r w:rsidRPr="008159EE">
        <w:rPr>
          <w:rFonts w:ascii="Times New Roman" w:hAnsi="Times New Roman"/>
          <w:sz w:val="24"/>
          <w:szCs w:val="24"/>
        </w:rPr>
        <w:t xml:space="preserve"> </w:t>
      </w:r>
      <w:proofErr w:type="spellStart"/>
      <w:proofErr w:type="gramStart"/>
      <w:r w:rsidRPr="008159EE">
        <w:rPr>
          <w:rFonts w:ascii="Times New Roman" w:hAnsi="Times New Roman"/>
          <w:sz w:val="24"/>
          <w:szCs w:val="24"/>
        </w:rPr>
        <w:t>Geophysicae</w:t>
      </w:r>
      <w:proofErr w:type="spellEnd"/>
      <w:r w:rsidRPr="008159EE">
        <w:rPr>
          <w:rFonts w:ascii="Times New Roman" w:hAnsi="Times New Roman"/>
          <w:sz w:val="24"/>
          <w:szCs w:val="24"/>
        </w:rPr>
        <w:t xml:space="preserve"> ,</w:t>
      </w:r>
      <w:proofErr w:type="gramEnd"/>
      <w:r w:rsidRPr="008159EE">
        <w:rPr>
          <w:rFonts w:ascii="Times New Roman" w:hAnsi="Times New Roman"/>
          <w:sz w:val="24"/>
          <w:szCs w:val="24"/>
        </w:rPr>
        <w:t xml:space="preserve"> 12, 195-209 209. https://doi.org/10.1007/s00585-994-0195-0</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Zakharenkova</w:t>
      </w:r>
      <w:proofErr w:type="spellEnd"/>
      <w:r w:rsidRPr="008159EE">
        <w:rPr>
          <w:rFonts w:ascii="Times New Roman" w:hAnsi="Times New Roman"/>
          <w:sz w:val="24"/>
          <w:szCs w:val="24"/>
        </w:rPr>
        <w:t xml:space="preserve">, I.E., </w:t>
      </w:r>
      <w:proofErr w:type="spellStart"/>
      <w:r w:rsidRPr="008159EE">
        <w:rPr>
          <w:rFonts w:ascii="Times New Roman" w:hAnsi="Times New Roman"/>
          <w:sz w:val="24"/>
          <w:szCs w:val="24"/>
        </w:rPr>
        <w:t>Cherniak</w:t>
      </w:r>
      <w:proofErr w:type="spellEnd"/>
      <w:r w:rsidRPr="008159EE">
        <w:rPr>
          <w:rFonts w:ascii="Times New Roman" w:hAnsi="Times New Roman"/>
          <w:sz w:val="24"/>
          <w:szCs w:val="24"/>
        </w:rPr>
        <w:t xml:space="preserve">, I.V., </w:t>
      </w:r>
      <w:proofErr w:type="spellStart"/>
      <w:r w:rsidRPr="008159EE">
        <w:rPr>
          <w:rFonts w:ascii="Times New Roman" w:hAnsi="Times New Roman"/>
          <w:sz w:val="24"/>
          <w:szCs w:val="24"/>
        </w:rPr>
        <w:t>Krankowski</w:t>
      </w:r>
      <w:proofErr w:type="spellEnd"/>
      <w:r w:rsidRPr="008159EE">
        <w:rPr>
          <w:rFonts w:ascii="Times New Roman" w:hAnsi="Times New Roman"/>
          <w:sz w:val="24"/>
          <w:szCs w:val="24"/>
        </w:rPr>
        <w:t xml:space="preserve">, A. and </w:t>
      </w:r>
      <w:proofErr w:type="spellStart"/>
      <w:r w:rsidRPr="008159EE">
        <w:rPr>
          <w:rFonts w:ascii="Times New Roman" w:hAnsi="Times New Roman"/>
          <w:sz w:val="24"/>
          <w:szCs w:val="24"/>
        </w:rPr>
        <w:t>Shagimuratov</w:t>
      </w:r>
      <w:proofErr w:type="spellEnd"/>
      <w:r w:rsidRPr="008159EE">
        <w:rPr>
          <w:rFonts w:ascii="Times New Roman" w:hAnsi="Times New Roman"/>
          <w:sz w:val="24"/>
          <w:szCs w:val="24"/>
        </w:rPr>
        <w:t xml:space="preserve">, I.I., (2012), Analysis of Electron Content Variations over Japan during Solar Minimum: Observations and Modeling. Advances in Space </w:t>
      </w:r>
      <w:proofErr w:type="gramStart"/>
      <w:r w:rsidRPr="008159EE">
        <w:rPr>
          <w:rFonts w:ascii="Times New Roman" w:hAnsi="Times New Roman"/>
          <w:sz w:val="24"/>
          <w:szCs w:val="24"/>
        </w:rPr>
        <w:t>Research ,</w:t>
      </w:r>
      <w:proofErr w:type="gramEnd"/>
      <w:r w:rsidRPr="008159EE">
        <w:rPr>
          <w:rFonts w:ascii="Times New Roman" w:hAnsi="Times New Roman"/>
          <w:sz w:val="24"/>
          <w:szCs w:val="24"/>
        </w:rPr>
        <w:t xml:space="preserve"> 52, 1827-1836.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r w:rsidRPr="008159EE">
        <w:rPr>
          <w:rFonts w:ascii="Times New Roman" w:hAnsi="Times New Roman"/>
          <w:sz w:val="24"/>
          <w:szCs w:val="24"/>
        </w:rPr>
        <w:t xml:space="preserve">Zhao, B., Wan, W., Liu, L., Mao, T., </w:t>
      </w:r>
      <w:proofErr w:type="spellStart"/>
      <w:r w:rsidRPr="008159EE">
        <w:rPr>
          <w:rFonts w:ascii="Times New Roman" w:hAnsi="Times New Roman"/>
          <w:sz w:val="24"/>
          <w:szCs w:val="24"/>
        </w:rPr>
        <w:t>Ren</w:t>
      </w:r>
      <w:proofErr w:type="spellEnd"/>
      <w:r w:rsidRPr="008159EE">
        <w:rPr>
          <w:rFonts w:ascii="Times New Roman" w:hAnsi="Times New Roman"/>
          <w:sz w:val="24"/>
          <w:szCs w:val="24"/>
        </w:rPr>
        <w:t xml:space="preserve">, Z., Wang, M. and Christensen, A.B. (2007), Features of Annual and Semiannual Variations Derived from the Global </w:t>
      </w:r>
      <w:proofErr w:type="spellStart"/>
      <w:r w:rsidRPr="008159EE">
        <w:rPr>
          <w:rFonts w:ascii="Times New Roman" w:hAnsi="Times New Roman"/>
          <w:sz w:val="24"/>
          <w:szCs w:val="24"/>
        </w:rPr>
        <w:t>Ionospheric</w:t>
      </w:r>
      <w:proofErr w:type="spellEnd"/>
      <w:r w:rsidRPr="008159EE">
        <w:rPr>
          <w:rFonts w:ascii="Times New Roman" w:hAnsi="Times New Roman"/>
          <w:sz w:val="24"/>
          <w:szCs w:val="24"/>
        </w:rPr>
        <w:t xml:space="preserve"> Maps of Total electron Content. </w:t>
      </w:r>
      <w:proofErr w:type="spellStart"/>
      <w:r w:rsidRPr="008159EE">
        <w:rPr>
          <w:rFonts w:ascii="Times New Roman" w:hAnsi="Times New Roman"/>
          <w:sz w:val="24"/>
          <w:szCs w:val="24"/>
        </w:rPr>
        <w:t>Annales</w:t>
      </w:r>
      <w:proofErr w:type="spellEnd"/>
      <w:r w:rsidRPr="008159EE">
        <w:rPr>
          <w:rFonts w:ascii="Times New Roman" w:hAnsi="Times New Roman"/>
          <w:sz w:val="24"/>
          <w:szCs w:val="24"/>
        </w:rPr>
        <w:t xml:space="preserve"> </w:t>
      </w:r>
      <w:proofErr w:type="spellStart"/>
      <w:proofErr w:type="gramStart"/>
      <w:r w:rsidRPr="008159EE">
        <w:rPr>
          <w:rFonts w:ascii="Times New Roman" w:hAnsi="Times New Roman"/>
          <w:sz w:val="24"/>
          <w:szCs w:val="24"/>
        </w:rPr>
        <w:t>Geophysicae</w:t>
      </w:r>
      <w:proofErr w:type="spellEnd"/>
      <w:r w:rsidRPr="008159EE">
        <w:rPr>
          <w:rFonts w:ascii="Times New Roman" w:hAnsi="Times New Roman"/>
          <w:sz w:val="24"/>
          <w:szCs w:val="24"/>
        </w:rPr>
        <w:t xml:space="preserve"> ,</w:t>
      </w:r>
      <w:proofErr w:type="gramEnd"/>
      <w:r w:rsidRPr="008159EE">
        <w:rPr>
          <w:rFonts w:ascii="Times New Roman" w:hAnsi="Times New Roman"/>
          <w:sz w:val="24"/>
          <w:szCs w:val="24"/>
        </w:rPr>
        <w:t xml:space="preserve"> 25, 2513-2527.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5A638D" w:rsidRDefault="0080043D" w:rsidP="0080043D">
      <w:pPr>
        <w:autoSpaceDE w:val="0"/>
        <w:autoSpaceDN w:val="0"/>
        <w:adjustRightInd w:val="0"/>
        <w:spacing w:after="0" w:line="240" w:lineRule="auto"/>
        <w:jc w:val="both"/>
        <w:rPr>
          <w:rFonts w:ascii="Times New Roman" w:hAnsi="Times New Roman"/>
          <w:sz w:val="24"/>
          <w:szCs w:val="24"/>
        </w:rPr>
      </w:pPr>
      <w:proofErr w:type="spellStart"/>
      <w:r w:rsidRPr="008159EE">
        <w:rPr>
          <w:rFonts w:ascii="Times New Roman" w:hAnsi="Times New Roman"/>
          <w:sz w:val="24"/>
          <w:szCs w:val="24"/>
        </w:rPr>
        <w:t>Zoundi</w:t>
      </w:r>
      <w:proofErr w:type="spellEnd"/>
      <w:r w:rsidRPr="008159EE">
        <w:rPr>
          <w:rFonts w:ascii="Times New Roman" w:hAnsi="Times New Roman"/>
          <w:sz w:val="24"/>
          <w:szCs w:val="24"/>
        </w:rPr>
        <w:t xml:space="preserve">, C., </w:t>
      </w:r>
      <w:proofErr w:type="spellStart"/>
      <w:r w:rsidRPr="008159EE">
        <w:rPr>
          <w:rFonts w:ascii="Times New Roman" w:hAnsi="Times New Roman"/>
          <w:sz w:val="24"/>
          <w:szCs w:val="24"/>
        </w:rPr>
        <w:t>Ouattara</w:t>
      </w:r>
      <w:proofErr w:type="spellEnd"/>
      <w:r w:rsidRPr="008159EE">
        <w:rPr>
          <w:rFonts w:ascii="Times New Roman" w:hAnsi="Times New Roman"/>
          <w:sz w:val="24"/>
          <w:szCs w:val="24"/>
        </w:rPr>
        <w:t xml:space="preserve">, F., </w:t>
      </w:r>
      <w:proofErr w:type="spellStart"/>
      <w:r w:rsidRPr="008159EE">
        <w:rPr>
          <w:rFonts w:ascii="Times New Roman" w:hAnsi="Times New Roman"/>
          <w:sz w:val="24"/>
          <w:szCs w:val="24"/>
        </w:rPr>
        <w:t>Fleury</w:t>
      </w:r>
      <w:proofErr w:type="spellEnd"/>
      <w:r w:rsidRPr="008159EE">
        <w:rPr>
          <w:rFonts w:ascii="Times New Roman" w:hAnsi="Times New Roman"/>
          <w:sz w:val="24"/>
          <w:szCs w:val="24"/>
        </w:rPr>
        <w:t>, R., Amory-</w:t>
      </w:r>
      <w:proofErr w:type="spellStart"/>
      <w:r w:rsidRPr="008159EE">
        <w:rPr>
          <w:rFonts w:ascii="Times New Roman" w:hAnsi="Times New Roman"/>
          <w:sz w:val="24"/>
          <w:szCs w:val="24"/>
        </w:rPr>
        <w:t>Mazaudier</w:t>
      </w:r>
      <w:proofErr w:type="spellEnd"/>
      <w:r w:rsidRPr="008159EE">
        <w:rPr>
          <w:rFonts w:ascii="Times New Roman" w:hAnsi="Times New Roman"/>
          <w:sz w:val="24"/>
          <w:szCs w:val="24"/>
        </w:rPr>
        <w:t>, C. and Duchesne, L.P. (2012), Seasonal TEC Variability in West Africa Equatorial Anomaly Region, European</w:t>
      </w:r>
      <w:r w:rsidR="007A2044">
        <w:rPr>
          <w:rFonts w:ascii="Times New Roman" w:hAnsi="Times New Roman"/>
          <w:sz w:val="24"/>
          <w:szCs w:val="24"/>
        </w:rPr>
        <w:t xml:space="preserve"> Journal of Scientific Research</w:t>
      </w:r>
      <w:r w:rsidRPr="008159EE">
        <w:rPr>
          <w:rFonts w:ascii="Times New Roman" w:hAnsi="Times New Roman"/>
          <w:sz w:val="24"/>
          <w:szCs w:val="24"/>
        </w:rPr>
        <w:t>, 77, 303-313.</w:t>
      </w:r>
      <w:r w:rsidRPr="005A638D">
        <w:rPr>
          <w:rFonts w:ascii="Times New Roman" w:hAnsi="Times New Roman"/>
          <w:sz w:val="24"/>
          <w:szCs w:val="24"/>
        </w:rPr>
        <w:t xml:space="preserve"> </w:t>
      </w: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80043D" w:rsidRPr="008159EE" w:rsidRDefault="0080043D" w:rsidP="0080043D">
      <w:pPr>
        <w:autoSpaceDE w:val="0"/>
        <w:autoSpaceDN w:val="0"/>
        <w:adjustRightInd w:val="0"/>
        <w:spacing w:after="0" w:line="240" w:lineRule="auto"/>
        <w:jc w:val="both"/>
        <w:rPr>
          <w:rFonts w:ascii="Times New Roman" w:hAnsi="Times New Roman"/>
          <w:sz w:val="24"/>
          <w:szCs w:val="24"/>
        </w:rPr>
      </w:pPr>
    </w:p>
    <w:p w:rsidR="006D3ECD" w:rsidRPr="0080043D" w:rsidRDefault="006D3ECD" w:rsidP="0080043D">
      <w:pPr>
        <w:autoSpaceDE w:val="0"/>
        <w:autoSpaceDN w:val="0"/>
        <w:adjustRightInd w:val="0"/>
        <w:spacing w:after="0" w:line="240" w:lineRule="auto"/>
        <w:jc w:val="both"/>
        <w:rPr>
          <w:rFonts w:ascii="Times New Roman" w:hAnsi="Times New Roman"/>
          <w:sz w:val="24"/>
          <w:szCs w:val="24"/>
        </w:rPr>
      </w:pPr>
    </w:p>
    <w:sectPr w:rsidR="006D3ECD" w:rsidRPr="0080043D" w:rsidSect="007F435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Helvetica-Bold-Identity-H">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D10F6F"/>
    <w:rsid w:val="000949E7"/>
    <w:rsid w:val="000B1850"/>
    <w:rsid w:val="002104E7"/>
    <w:rsid w:val="00252508"/>
    <w:rsid w:val="00497421"/>
    <w:rsid w:val="006A6F19"/>
    <w:rsid w:val="006D3ECD"/>
    <w:rsid w:val="007A2044"/>
    <w:rsid w:val="007E4BB8"/>
    <w:rsid w:val="007F4359"/>
    <w:rsid w:val="0080043D"/>
    <w:rsid w:val="00AF58DD"/>
    <w:rsid w:val="00C511D2"/>
    <w:rsid w:val="00C60FFD"/>
    <w:rsid w:val="00D10F6F"/>
    <w:rsid w:val="00E46FBC"/>
    <w:rsid w:val="00E96F1B"/>
    <w:rsid w:val="00FE36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3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0F6F"/>
    <w:pPr>
      <w:autoSpaceDE w:val="0"/>
      <w:autoSpaceDN w:val="0"/>
      <w:adjustRightInd w:val="0"/>
      <w:spacing w:after="0" w:line="240" w:lineRule="auto"/>
    </w:pPr>
    <w:rPr>
      <w:rFonts w:ascii="Times New Roman" w:eastAsia="Calibri" w:hAnsi="Times New Roman" w:cs="Times New Roman"/>
      <w:color w:val="000000"/>
      <w:sz w:val="24"/>
      <w:szCs w:val="24"/>
      <w:lang w:val="en-IN" w:eastAsia="en-IN"/>
    </w:rPr>
  </w:style>
  <w:style w:type="paragraph" w:styleId="BalloonText">
    <w:name w:val="Balloon Text"/>
    <w:basedOn w:val="Normal"/>
    <w:link w:val="BalloonTextChar"/>
    <w:uiPriority w:val="99"/>
    <w:semiHidden/>
    <w:unhideWhenUsed/>
    <w:rsid w:val="00D10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F6F"/>
    <w:rPr>
      <w:rFonts w:ascii="Tahoma" w:hAnsi="Tahoma" w:cs="Tahoma"/>
      <w:sz w:val="16"/>
      <w:szCs w:val="16"/>
    </w:rPr>
  </w:style>
  <w:style w:type="character" w:styleId="Hyperlink">
    <w:name w:val="Hyperlink"/>
    <w:uiPriority w:val="99"/>
    <w:unhideWhenUsed/>
    <w:rsid w:val="0080043D"/>
    <w:rPr>
      <w:color w:val="0000FF"/>
      <w:u w:val="single"/>
    </w:rPr>
  </w:style>
  <w:style w:type="character" w:customStyle="1" w:styleId="publication-meta-journal">
    <w:name w:val="publication-meta-journal"/>
    <w:basedOn w:val="DefaultParagraphFont"/>
    <w:rsid w:val="0080043D"/>
  </w:style>
  <w:style w:type="character" w:customStyle="1" w:styleId="publication-meta-date">
    <w:name w:val="publication-meta-date"/>
    <w:basedOn w:val="DefaultParagraphFont"/>
    <w:rsid w:val="0080043D"/>
  </w:style>
  <w:style w:type="character" w:customStyle="1" w:styleId="val">
    <w:name w:val="val"/>
    <w:basedOn w:val="DefaultParagraphFont"/>
    <w:rsid w:val="0080043D"/>
  </w:style>
  <w:style w:type="character" w:styleId="Emphasis">
    <w:name w:val="Emphasis"/>
    <w:uiPriority w:val="20"/>
    <w:qFormat/>
    <w:rsid w:val="0080043D"/>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dx.doi.org/10.1002/2015JA021307"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en.wikipedia.org/wiki/Journal_of_Geophysical_Resear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dx.doi.org/10.1038/157691a0"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5301</Words>
  <Characters>30220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11</cp:revision>
  <dcterms:created xsi:type="dcterms:W3CDTF">2018-11-28T16:01:00Z</dcterms:created>
  <dcterms:modified xsi:type="dcterms:W3CDTF">2019-02-11T03:59:00Z</dcterms:modified>
</cp:coreProperties>
</file>